
<file path=[Content_Types].xml><?xml version="1.0" encoding="utf-8"?>
<Types xmlns="http://schemas.openxmlformats.org/package/2006/content-types">
  <Override PartName="/docProps/core.xml" ContentType="application/vnd.openxmlformats-package.core-properties+xml"/>
  <Override PartName="/word/settings.xml" ContentType="application/vnd.openxmlformats-officedocument.wordprocessingml.settings+xml"/>
  <Default Extension="xml" ContentType="application/xml"/>
  <Override PartName="/word/footer1.xml" ContentType="application/vnd.openxmlformats-officedocument.wordprocessingml.footer+xml"/>
  <Override PartName="/word/document.xml" ContentType="application/vnd.openxmlformats-officedocument.wordprocessingml.document.main+xml"/>
  <Override PartName="/docProps/app.xml" ContentType="application/vnd.openxmlformats-officedocument.extended-properties+xml"/>
  <Override PartName="/word/fontTable.xml" ContentType="application/vnd.openxmlformats-officedocument.wordprocessingml.fontTable+xml"/>
  <Override PartName="/customXml/itemProps1.xml" ContentType="application/vnd.openxmlformats-officedocument.customXmlProperties+xml"/>
  <Default Extension="rels" ContentType="application/vnd.openxmlformats-package.relationships+xml"/>
  <Override PartName="/word/footnotes.xml" ContentType="application/vnd.openxmlformats-officedocument.wordprocessingml.footnotes+xml"/>
  <Override PartName="/word/styles.xml" ContentType="application/vnd.openxmlformats-officedocument.wordprocessingml.styles+xml"/>
  <Override PartName="/word/webSettings.xml" ContentType="application/vnd.openxmlformats-officedocument.wordprocessingml.webSettings+xml"/>
  <Override PartName="/word/numbering.xml" ContentType="application/vnd.openxmlformats-officedocument.wordprocessingml.numbering+xml"/>
  <Override PartName="/word/theme/theme1.xml" ContentType="application/vnd.openxmlformats-officedocument.theme+xml"/>
  <Override PartName="/word/endnotes.xml" ContentType="application/vnd.openxmlformats-officedocument.wordprocessingml.endnotes+xml"/>
</Types>
</file>

<file path=_rels/.rels><?xml version="1.0" encoding="UTF-8" standalone="yes"?>
<Relationships xmlns="http://schemas.openxmlformats.org/package/2006/relationships"><Relationship Id="rId2" Type="http://schemas.openxmlformats.org/package/2006/relationships/metadata/core-properties" Target="docProps/core.xml"/><Relationship Id="rId3" Type="http://schemas.openxmlformats.org/officeDocument/2006/relationships/extended-properties" Target="docProps/app.xml"/><Relationship Id="rId1" Type="http://schemas.openxmlformats.org/officeDocument/2006/relationships/officeDocument" Target="word/document.xml"/></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15" w:type="dxa"/>
          <w:left w:w="115" w:type="dxa"/>
          <w:bottom w:w="115" w:type="dxa"/>
          <w:right w:w="115" w:type="dxa"/>
        </w:tblCellMar>
        <w:tblLook w:val="01E0"/>
      </w:tblPr>
      <w:tblGrid>
        <w:gridCol w:w="1720"/>
        <w:gridCol w:w="8510"/>
      </w:tblGrid>
      <w:tr w:rsidR="001A6F86">
        <w:trPr>
          <w:cantSplit/>
          <w:trHeight w:val="190"/>
          <w:tblHeader/>
        </w:trPr>
        <w:tc>
          <w:tcPr>
            <w:tcW w:w="10230" w:type="dxa"/>
            <w:gridSpan w:val="2"/>
          </w:tcPr>
          <w:p w:rsidR="001A6F86" w:rsidRDefault="001A6F86" w:rsidP="005D1F70">
            <w:pPr>
              <w:jc w:val="center"/>
              <w:rPr>
                <w:rFonts w:cs="Arial"/>
                <w:b/>
              </w:rPr>
            </w:pPr>
            <w:r>
              <w:rPr>
                <w:rFonts w:cs="Arial"/>
                <w:b/>
              </w:rPr>
              <w:t>Instruction</w:t>
            </w:r>
            <w:r w:rsidR="00927693">
              <w:rPr>
                <w:rFonts w:cs="Arial"/>
                <w:b/>
              </w:rPr>
              <w:t>al</w:t>
            </w:r>
            <w:r>
              <w:rPr>
                <w:rFonts w:cs="Arial"/>
                <w:b/>
              </w:rPr>
              <w:t xml:space="preserve"> Timeline</w:t>
            </w:r>
            <w:r w:rsidR="00CE5D6B">
              <w:rPr>
                <w:rFonts w:cs="Arial"/>
                <w:b/>
              </w:rPr>
              <w:t xml:space="preserve"> – </w:t>
            </w:r>
            <w:r w:rsidR="00B3407A">
              <w:rPr>
                <w:rFonts w:cs="Arial"/>
                <w:b/>
              </w:rPr>
              <w:t>English III</w:t>
            </w:r>
          </w:p>
        </w:tc>
      </w:tr>
      <w:tr w:rsidR="001A6F86">
        <w:trPr>
          <w:cantSplit/>
          <w:trHeight w:val="237"/>
          <w:tblHeader/>
        </w:trPr>
        <w:tc>
          <w:tcPr>
            <w:tcW w:w="10230" w:type="dxa"/>
            <w:gridSpan w:val="2"/>
          </w:tcPr>
          <w:p w:rsidR="005D1F70" w:rsidRPr="009E33C6" w:rsidRDefault="00F724A0" w:rsidP="005D1F70">
            <w:pPr>
              <w:jc w:val="center"/>
              <w:rPr>
                <w:rFonts w:cs="Arial"/>
                <w:b/>
              </w:rPr>
            </w:pPr>
            <w:r>
              <w:rPr>
                <w:rFonts w:cs="Arial"/>
                <w:b/>
              </w:rPr>
              <w:t xml:space="preserve">Unit </w:t>
            </w:r>
            <w:r w:rsidR="00B3407A">
              <w:rPr>
                <w:rFonts w:cs="Arial"/>
                <w:b/>
              </w:rPr>
              <w:t>1:  Early America (Beginnings-1800)</w:t>
            </w:r>
          </w:p>
          <w:p w:rsidR="00BB3BD0" w:rsidRPr="009E33C6" w:rsidRDefault="00BB3BD0" w:rsidP="008B4088">
            <w:pPr>
              <w:jc w:val="center"/>
              <w:rPr>
                <w:rFonts w:cs="Arial"/>
                <w:b/>
              </w:rPr>
            </w:pPr>
          </w:p>
        </w:tc>
      </w:tr>
      <w:tr w:rsidR="00A96C11">
        <w:trPr>
          <w:cantSplit/>
          <w:trHeight w:val="250"/>
        </w:trPr>
        <w:tc>
          <w:tcPr>
            <w:tcW w:w="10230" w:type="dxa"/>
            <w:gridSpan w:val="2"/>
            <w:vAlign w:val="center"/>
          </w:tcPr>
          <w:p w:rsidR="00A96C11" w:rsidRPr="009E33C6" w:rsidRDefault="00A96C11" w:rsidP="005D1F70">
            <w:pPr>
              <w:pStyle w:val="Header"/>
              <w:tabs>
                <w:tab w:val="clear" w:pos="4320"/>
                <w:tab w:val="clear" w:pos="8640"/>
              </w:tabs>
              <w:jc w:val="center"/>
              <w:rPr>
                <w:b/>
              </w:rPr>
            </w:pPr>
            <w:r>
              <w:rPr>
                <w:b/>
              </w:rPr>
              <w:t xml:space="preserve">Suggested Time Frame:  </w:t>
            </w:r>
            <w:r w:rsidR="00F724A0">
              <w:t xml:space="preserve">≈ </w:t>
            </w:r>
          </w:p>
        </w:tc>
      </w:tr>
      <w:tr w:rsidR="00E212C4">
        <w:trPr>
          <w:cantSplit/>
          <w:trHeight w:val="250"/>
        </w:trPr>
        <w:tc>
          <w:tcPr>
            <w:tcW w:w="1720" w:type="dxa"/>
          </w:tcPr>
          <w:p w:rsidR="00E212C4" w:rsidRPr="00E212C4" w:rsidRDefault="00E212C4" w:rsidP="001A6F86">
            <w:pPr>
              <w:pStyle w:val="Header"/>
              <w:tabs>
                <w:tab w:val="clear" w:pos="4320"/>
                <w:tab w:val="clear" w:pos="8640"/>
              </w:tabs>
              <w:rPr>
                <w:rFonts w:cs="Arial"/>
                <w:b/>
              </w:rPr>
            </w:pPr>
            <w:r w:rsidRPr="00E212C4">
              <w:rPr>
                <w:rFonts w:cs="Arial"/>
                <w:b/>
              </w:rPr>
              <w:t>Introduction</w:t>
            </w:r>
          </w:p>
        </w:tc>
        <w:tc>
          <w:tcPr>
            <w:tcW w:w="8510" w:type="dxa"/>
          </w:tcPr>
          <w:p w:rsidR="00E212C4" w:rsidRPr="00DF1EA3" w:rsidRDefault="00E212C4" w:rsidP="00503F27">
            <w:pPr>
              <w:pStyle w:val="Header"/>
              <w:tabs>
                <w:tab w:val="clear" w:pos="4320"/>
                <w:tab w:val="clear" w:pos="8640"/>
              </w:tabs>
            </w:pPr>
            <w:r w:rsidRPr="00DF1EA3">
              <w:t xml:space="preserve">The Instructional Timeline is </w:t>
            </w:r>
            <w:r w:rsidR="008B7920" w:rsidRPr="00DF1EA3">
              <w:t>provided for</w:t>
            </w:r>
            <w:r w:rsidR="00F724A0" w:rsidRPr="00DF1EA3">
              <w:t xml:space="preserve"> teacher</w:t>
            </w:r>
            <w:r w:rsidR="008B7920" w:rsidRPr="00DF1EA3">
              <w:t>s</w:t>
            </w:r>
            <w:r w:rsidR="00F724A0" w:rsidRPr="00DF1EA3">
              <w:t xml:space="preserve"> </w:t>
            </w:r>
            <w:r w:rsidRPr="00DF1EA3">
              <w:t xml:space="preserve">to assist </w:t>
            </w:r>
            <w:r w:rsidR="00DF1EA3" w:rsidRPr="00DF1EA3">
              <w:t>with</w:t>
            </w:r>
            <w:r w:rsidRPr="00DF1EA3">
              <w:t xml:space="preserve"> </w:t>
            </w:r>
            <w:r w:rsidR="008B7920" w:rsidRPr="00DF1EA3">
              <w:t xml:space="preserve">the </w:t>
            </w:r>
            <w:r w:rsidR="00F724A0" w:rsidRPr="00DF1EA3">
              <w:t>o</w:t>
            </w:r>
            <w:r w:rsidR="008B7920" w:rsidRPr="00DF1EA3">
              <w:t>rganization of</w:t>
            </w:r>
            <w:r w:rsidRPr="00DF1EA3">
              <w:t xml:space="preserve"> the </w:t>
            </w:r>
            <w:r w:rsidR="00A96C11" w:rsidRPr="00DF1EA3">
              <w:t>nine</w:t>
            </w:r>
            <w:r w:rsidR="00F724A0" w:rsidRPr="00DF1EA3">
              <w:t xml:space="preserve">/six </w:t>
            </w:r>
            <w:r w:rsidRPr="00DF1EA3">
              <w:t xml:space="preserve">weeks of TEKS/SE into </w:t>
            </w:r>
            <w:r w:rsidR="00F724A0" w:rsidRPr="00DF1EA3">
              <w:t>shorter</w:t>
            </w:r>
            <w:r w:rsidRPr="00DF1EA3">
              <w:t xml:space="preserve"> periods of time.</w:t>
            </w:r>
            <w:r w:rsidR="00E22765">
              <w:t xml:space="preserve">  </w:t>
            </w:r>
            <w:r w:rsidR="00503F27" w:rsidRPr="002106E7">
              <w:t xml:space="preserve">In terms of pacing considerations, this timeline </w:t>
            </w:r>
            <w:r w:rsidR="008B7920" w:rsidRPr="002106E7">
              <w:t xml:space="preserve">includes </w:t>
            </w:r>
            <w:r w:rsidR="005D1F70">
              <w:rPr>
                <w:b/>
              </w:rPr>
              <w:softHyphen/>
            </w:r>
            <w:r w:rsidR="005D1F70">
              <w:rPr>
                <w:b/>
              </w:rPr>
              <w:softHyphen/>
              <w:t>__________</w:t>
            </w:r>
            <w:r w:rsidR="008B7920" w:rsidRPr="002106E7">
              <w:t>week(s) for teacher</w:t>
            </w:r>
            <w:r w:rsidR="00E22765" w:rsidRPr="002106E7">
              <w:t>s</w:t>
            </w:r>
            <w:r w:rsidR="008B7920" w:rsidRPr="002106E7">
              <w:t xml:space="preserve"> to </w:t>
            </w:r>
            <w:r w:rsidR="00DF1EA3" w:rsidRPr="002106E7">
              <w:t xml:space="preserve">extend </w:t>
            </w:r>
            <w:r w:rsidR="00503F27" w:rsidRPr="002106E7">
              <w:t xml:space="preserve">the </w:t>
            </w:r>
            <w:r w:rsidR="00DF1EA3" w:rsidRPr="002106E7">
              <w:t>instruction</w:t>
            </w:r>
            <w:r w:rsidR="00503F27" w:rsidRPr="002106E7">
              <w:t>al period.</w:t>
            </w:r>
          </w:p>
        </w:tc>
      </w:tr>
      <w:tr w:rsidR="009975F9">
        <w:trPr>
          <w:cantSplit/>
          <w:trHeight w:val="250"/>
        </w:trPr>
        <w:tc>
          <w:tcPr>
            <w:tcW w:w="1720" w:type="dxa"/>
          </w:tcPr>
          <w:p w:rsidR="009975F9" w:rsidRDefault="009975F9" w:rsidP="001A6F86">
            <w:pPr>
              <w:rPr>
                <w:rFonts w:cs="Arial"/>
                <w:b/>
              </w:rPr>
            </w:pPr>
            <w:r>
              <w:rPr>
                <w:rFonts w:cs="Arial"/>
                <w:b/>
              </w:rPr>
              <w:t xml:space="preserve">Description </w:t>
            </w:r>
          </w:p>
        </w:tc>
        <w:tc>
          <w:tcPr>
            <w:tcW w:w="8510" w:type="dxa"/>
          </w:tcPr>
          <w:p w:rsidR="00503F27" w:rsidRPr="00175721" w:rsidRDefault="00503F27" w:rsidP="002106E7">
            <w:pPr>
              <w:rPr>
                <w:rFonts w:cs="Arial"/>
                <w:color w:val="000000"/>
              </w:rPr>
            </w:pPr>
          </w:p>
        </w:tc>
      </w:tr>
      <w:tr w:rsidR="009975F9">
        <w:trPr>
          <w:trHeight w:val="217"/>
        </w:trPr>
        <w:tc>
          <w:tcPr>
            <w:tcW w:w="1720" w:type="dxa"/>
          </w:tcPr>
          <w:p w:rsidR="009975F9" w:rsidRDefault="00DF1EA3" w:rsidP="001A6F86">
            <w:pPr>
              <w:rPr>
                <w:rFonts w:cs="Arial"/>
                <w:b/>
              </w:rPr>
            </w:pPr>
            <w:r>
              <w:rPr>
                <w:rFonts w:cs="Arial"/>
                <w:b/>
              </w:rPr>
              <w:t xml:space="preserve">TEKS/SE taught </w:t>
            </w:r>
            <w:r w:rsidR="009975F9">
              <w:rPr>
                <w:rFonts w:cs="Arial"/>
                <w:b/>
              </w:rPr>
              <w:t>during this period</w:t>
            </w:r>
            <w:r w:rsidR="00E212C4">
              <w:rPr>
                <w:rFonts w:cs="Arial"/>
                <w:b/>
              </w:rPr>
              <w:t xml:space="preserve"> and eligible for testing on district assessments</w:t>
            </w:r>
          </w:p>
          <w:p w:rsidR="00E212C4" w:rsidRDefault="00E212C4" w:rsidP="001A6F86">
            <w:pPr>
              <w:rPr>
                <w:b/>
              </w:rPr>
            </w:pPr>
          </w:p>
          <w:p w:rsidR="00A96C11" w:rsidRDefault="008B7920" w:rsidP="00A96C11">
            <w:pPr>
              <w:rPr>
                <w:b/>
              </w:rPr>
            </w:pPr>
            <w:r>
              <w:rPr>
                <w:b/>
              </w:rPr>
              <w:t>Bold and u</w:t>
            </w:r>
            <w:r w:rsidR="00E212C4">
              <w:rPr>
                <w:b/>
              </w:rPr>
              <w:t>nderlined TEKS/SE are high stakes for our district</w:t>
            </w:r>
            <w:r w:rsidR="00DF1EA3">
              <w:rPr>
                <w:b/>
              </w:rPr>
              <w:t xml:space="preserve"> (less than ___</w:t>
            </w:r>
            <w:r>
              <w:rPr>
                <w:b/>
              </w:rPr>
              <w:t>% mastery on TAKS)</w:t>
            </w:r>
          </w:p>
          <w:p w:rsidR="008B7920" w:rsidRDefault="008B7920" w:rsidP="00A96C11">
            <w:pPr>
              <w:rPr>
                <w:b/>
              </w:rPr>
            </w:pPr>
          </w:p>
          <w:p w:rsidR="008B7920" w:rsidDel="00A96C11" w:rsidRDefault="008B7920" w:rsidP="00A96C11">
            <w:pPr>
              <w:rPr>
                <w:b/>
              </w:rPr>
            </w:pPr>
            <w:r>
              <w:rPr>
                <w:b/>
              </w:rPr>
              <w:t>Bold TEKS/SE are assessed on TAKS</w:t>
            </w:r>
          </w:p>
          <w:p w:rsidR="00E212C4" w:rsidRDefault="00E212C4" w:rsidP="00A96C11">
            <w:pPr>
              <w:rPr>
                <w:rFonts w:cs="Arial"/>
                <w:b/>
              </w:rPr>
            </w:pPr>
          </w:p>
        </w:tc>
        <w:tc>
          <w:tcPr>
            <w:tcW w:w="8510" w:type="dxa"/>
          </w:tcPr>
          <w:p w:rsidR="00C135CA" w:rsidRPr="00614EAD" w:rsidRDefault="00B3407A" w:rsidP="00B3407A">
            <w:pPr>
              <w:autoSpaceDE w:val="0"/>
              <w:autoSpaceDN w:val="0"/>
              <w:adjustRightInd w:val="0"/>
              <w:rPr>
                <w:rFonts w:cs="Garamond-Bold"/>
                <w:b/>
                <w:bCs/>
              </w:rPr>
            </w:pPr>
            <w:r w:rsidRPr="00614EAD">
              <w:rPr>
                <w:rFonts w:cs="Garamond-Bold"/>
                <w:b/>
                <w:bCs/>
              </w:rPr>
              <w:t>Reading/Vocabulary:</w:t>
            </w:r>
          </w:p>
          <w:p w:rsidR="00C65C7C" w:rsidRPr="00614EAD" w:rsidRDefault="00C65C7C" w:rsidP="00B3407A">
            <w:pPr>
              <w:autoSpaceDE w:val="0"/>
              <w:autoSpaceDN w:val="0"/>
              <w:adjustRightInd w:val="0"/>
              <w:rPr>
                <w:rFonts w:cs="Garamond-Bold"/>
                <w:b/>
                <w:bCs/>
              </w:rPr>
            </w:pPr>
            <w:r w:rsidRPr="00614EAD">
              <w:rPr>
                <w:rFonts w:cs="Garamond-Bold"/>
                <w:b/>
                <w:bCs/>
              </w:rPr>
              <w:t>Figure 19</w:t>
            </w:r>
          </w:p>
          <w:p w:rsidR="00C65C7C" w:rsidRPr="00614EAD" w:rsidRDefault="00C65C7C" w:rsidP="00C65C7C">
            <w:pPr>
              <w:autoSpaceDE w:val="0"/>
              <w:autoSpaceDN w:val="0"/>
              <w:adjustRightInd w:val="0"/>
              <w:rPr>
                <w:rFonts w:cs="Arial"/>
              </w:rPr>
            </w:pPr>
            <w:r w:rsidRPr="00614EAD">
              <w:rPr>
                <w:rFonts w:cs="Arial"/>
                <w:b/>
              </w:rPr>
              <w:tab/>
              <w:t>(A)</w:t>
            </w:r>
            <w:r w:rsidRPr="00614EAD">
              <w:rPr>
                <w:rFonts w:cs="Arial"/>
              </w:rPr>
              <w:t xml:space="preserve"> </w:t>
            </w:r>
            <w:proofErr w:type="gramStart"/>
            <w:r w:rsidRPr="00614EAD">
              <w:rPr>
                <w:rFonts w:cs="Arial"/>
              </w:rPr>
              <w:t>reflect</w:t>
            </w:r>
            <w:proofErr w:type="gramEnd"/>
            <w:r w:rsidRPr="00614EAD">
              <w:rPr>
                <w:rFonts w:cs="Arial"/>
              </w:rPr>
              <w:t xml:space="preserve"> on understanding to monitor comprehension (e.g., asking questions, </w:t>
            </w:r>
            <w:r w:rsidRPr="00614EAD">
              <w:rPr>
                <w:rFonts w:cs="Arial"/>
              </w:rPr>
              <w:tab/>
              <w:t>summarizing and synthesizing, making connections, creating sensory images); and</w:t>
            </w:r>
            <w:r w:rsidR="00415888" w:rsidRPr="00614EAD">
              <w:rPr>
                <w:rFonts w:cs="Arial"/>
              </w:rPr>
              <w:br/>
            </w:r>
            <w:r w:rsidR="00415888" w:rsidRPr="00614EAD">
              <w:rPr>
                <w:rFonts w:cs="Arial"/>
                <w:b/>
              </w:rPr>
              <w:tab/>
              <w:t>(B)</w:t>
            </w:r>
            <w:r w:rsidR="00415888" w:rsidRPr="00614EAD">
              <w:rPr>
                <w:rFonts w:cs="Arial"/>
              </w:rPr>
              <w:t xml:space="preserve"> make complex inferences (e.g., inductive an</w:t>
            </w:r>
            <w:r w:rsidR="00614EAD" w:rsidRPr="00614EAD">
              <w:rPr>
                <w:rFonts w:cs="Arial"/>
              </w:rPr>
              <w:t>d deductive) about text and use t</w:t>
            </w:r>
            <w:r w:rsidR="00415888" w:rsidRPr="00614EAD">
              <w:rPr>
                <w:rFonts w:cs="Arial"/>
              </w:rPr>
              <w:t>extual evidence to support understanding.</w:t>
            </w:r>
          </w:p>
          <w:p w:rsidR="00614EAD" w:rsidRDefault="00DE42B8" w:rsidP="00614EAD">
            <w:pPr>
              <w:pStyle w:val="subparagrapha"/>
              <w:spacing w:before="0" w:after="0"/>
              <w:rPr>
                <w:rFonts w:ascii="Arial" w:hAnsi="Arial" w:cs="Arial"/>
              </w:rPr>
            </w:pPr>
            <w:r w:rsidRPr="00614EAD">
              <w:rPr>
                <w:rFonts w:ascii="Arial" w:hAnsi="Arial" w:cs="Arial"/>
                <w:b/>
              </w:rPr>
              <w:t>(1</w:t>
            </w:r>
            <w:proofErr w:type="gramStart"/>
            <w:r w:rsidRPr="00614EAD">
              <w:rPr>
                <w:rFonts w:ascii="Arial" w:hAnsi="Arial" w:cs="Arial"/>
                <w:b/>
              </w:rPr>
              <w:t>)  Reading</w:t>
            </w:r>
            <w:proofErr w:type="gramEnd"/>
            <w:r w:rsidRPr="00614EAD">
              <w:rPr>
                <w:rFonts w:ascii="Arial" w:hAnsi="Arial" w:cs="Arial"/>
                <w:b/>
              </w:rPr>
              <w:t>/Vocabulary Development.</w:t>
            </w:r>
            <w:r w:rsidRPr="00614EAD">
              <w:rPr>
                <w:rFonts w:ascii="Arial" w:hAnsi="Arial" w:cs="Arial"/>
              </w:rPr>
              <w:t xml:space="preserve"> Students understand new vocabulary and use it when reading and writing. Students are expected to:</w:t>
            </w:r>
            <w:r w:rsidRPr="00614EAD">
              <w:rPr>
                <w:rFonts w:ascii="Arial" w:hAnsi="Arial" w:cs="Arial"/>
              </w:rPr>
              <w:br/>
            </w:r>
            <w:r w:rsidRPr="00614EAD">
              <w:rPr>
                <w:rFonts w:ascii="Arial" w:hAnsi="Arial" w:cs="Arial"/>
              </w:rPr>
              <w:tab/>
            </w:r>
          </w:p>
          <w:p w:rsidR="00614EAD" w:rsidRPr="00614EAD" w:rsidRDefault="00614EAD" w:rsidP="00614EAD">
            <w:pPr>
              <w:pStyle w:val="subparagrapha"/>
              <w:spacing w:before="0" w:after="0"/>
              <w:rPr>
                <w:rFonts w:ascii="Arial" w:hAnsi="Arial"/>
              </w:rPr>
            </w:pPr>
            <w:r w:rsidRPr="00614EAD">
              <w:rPr>
                <w:rFonts w:ascii="Arial" w:hAnsi="Arial" w:cs="Arial"/>
              </w:rPr>
              <w:t>(</w:t>
            </w:r>
            <w:r w:rsidR="00106385" w:rsidRPr="00614EAD">
              <w:rPr>
                <w:rFonts w:ascii="Arial" w:hAnsi="Arial"/>
                <w:b/>
              </w:rPr>
              <w:t>A</w:t>
            </w:r>
            <w:proofErr w:type="gramStart"/>
            <w:r w:rsidR="00106385" w:rsidRPr="00614EAD">
              <w:rPr>
                <w:rFonts w:ascii="Arial" w:hAnsi="Arial"/>
                <w:b/>
              </w:rPr>
              <w:t>)  </w:t>
            </w:r>
            <w:r w:rsidR="00106385" w:rsidRPr="00614EAD">
              <w:rPr>
                <w:rFonts w:ascii="Arial" w:hAnsi="Arial"/>
              </w:rPr>
              <w:t>determine</w:t>
            </w:r>
            <w:proofErr w:type="gramEnd"/>
            <w:r w:rsidR="00106385" w:rsidRPr="00614EAD">
              <w:rPr>
                <w:rFonts w:ascii="Arial" w:hAnsi="Arial"/>
              </w:rPr>
              <w:t xml:space="preserve"> the meaning of grade-level technical academic English words in multiple content areas (e.g., science, mathematics, social studies, the arts) derived from Latin, Greek, or other linguistic roots and affixes;</w:t>
            </w:r>
          </w:p>
          <w:p w:rsidR="00614EAD" w:rsidRDefault="00614EAD" w:rsidP="00614EAD">
            <w:pPr>
              <w:pStyle w:val="subparagrapha"/>
              <w:spacing w:before="0" w:after="0"/>
              <w:rPr>
                <w:rFonts w:ascii="Arial" w:hAnsi="Arial"/>
              </w:rPr>
            </w:pPr>
            <w:r w:rsidRPr="00614EAD">
              <w:rPr>
                <w:rFonts w:ascii="Arial" w:hAnsi="Arial"/>
                <w:b/>
              </w:rPr>
              <w:t>(D</w:t>
            </w:r>
            <w:proofErr w:type="gramStart"/>
            <w:r w:rsidRPr="00614EAD">
              <w:rPr>
                <w:rFonts w:ascii="Arial" w:hAnsi="Arial"/>
                <w:b/>
              </w:rPr>
              <w:t>)  </w:t>
            </w:r>
            <w:r w:rsidRPr="00614EAD">
              <w:rPr>
                <w:rFonts w:ascii="Arial" w:hAnsi="Arial"/>
              </w:rPr>
              <w:t>recognize</w:t>
            </w:r>
            <w:proofErr w:type="gramEnd"/>
            <w:r w:rsidRPr="00614EAD">
              <w:rPr>
                <w:rFonts w:ascii="Arial" w:hAnsi="Arial"/>
              </w:rPr>
              <w:t xml:space="preserve"> and use knowledge of cognates in different languages and of word origins to determine the meaning of words; and</w:t>
            </w:r>
          </w:p>
          <w:p w:rsidR="00614EAD" w:rsidRDefault="00614EAD" w:rsidP="00614EAD">
            <w:pPr>
              <w:pStyle w:val="paragraph1"/>
              <w:spacing w:before="0" w:after="0"/>
              <w:rPr>
                <w:rFonts w:ascii="Arial" w:hAnsi="Arial"/>
              </w:rPr>
            </w:pPr>
            <w:r>
              <w:rPr>
                <w:rFonts w:ascii="Arial" w:hAnsi="Arial"/>
              </w:rPr>
              <w:t>(</w:t>
            </w:r>
            <w:r w:rsidR="00415888" w:rsidRPr="00614EAD">
              <w:rPr>
                <w:rFonts w:ascii="Arial" w:hAnsi="Arial" w:cs="Arial"/>
                <w:b/>
              </w:rPr>
              <w:t>E</w:t>
            </w:r>
            <w:proofErr w:type="gramStart"/>
            <w:r w:rsidR="00415888" w:rsidRPr="00614EAD">
              <w:rPr>
                <w:rFonts w:ascii="Arial" w:hAnsi="Arial" w:cs="Arial"/>
                <w:b/>
              </w:rPr>
              <w:t>)</w:t>
            </w:r>
            <w:r w:rsidR="00415888" w:rsidRPr="00614EAD">
              <w:rPr>
                <w:rFonts w:ascii="Arial" w:hAnsi="Arial" w:cs="Arial"/>
              </w:rPr>
              <w:t>  </w:t>
            </w:r>
            <w:r w:rsidRPr="00614EAD">
              <w:rPr>
                <w:rFonts w:ascii="Arial" w:hAnsi="Arial"/>
              </w:rPr>
              <w:t>use</w:t>
            </w:r>
            <w:proofErr w:type="gramEnd"/>
            <w:r w:rsidRPr="00614EAD">
              <w:rPr>
                <w:rFonts w:ascii="Arial" w:hAnsi="Arial"/>
              </w:rPr>
              <w:t xml:space="preserve"> general and specialized dictionaries, thesauri, glossaries, histories of language, books of quotations, and other related references (printed or electronic) as needed.</w:t>
            </w:r>
          </w:p>
          <w:p w:rsidR="00614EAD" w:rsidRPr="00614EAD" w:rsidRDefault="00415888" w:rsidP="00614EAD">
            <w:pPr>
              <w:pStyle w:val="paragraph1"/>
              <w:spacing w:before="0" w:after="0"/>
              <w:rPr>
                <w:rFonts w:ascii="Arial" w:hAnsi="Arial"/>
              </w:rPr>
            </w:pPr>
            <w:r w:rsidRPr="00614EAD">
              <w:rPr>
                <w:rFonts w:ascii="Arial" w:hAnsi="Arial" w:cs="Arial"/>
                <w:b/>
              </w:rPr>
              <w:br/>
            </w:r>
            <w:r w:rsidR="00614EAD" w:rsidRPr="00614EAD">
              <w:rPr>
                <w:b/>
              </w:rPr>
              <w:t>(2</w:t>
            </w:r>
            <w:proofErr w:type="gramStart"/>
            <w:r w:rsidR="00614EAD" w:rsidRPr="00614EAD">
              <w:rPr>
                <w:b/>
              </w:rPr>
              <w:t>)</w:t>
            </w:r>
            <w:r w:rsidR="00614EAD">
              <w:t>  </w:t>
            </w:r>
            <w:r w:rsidR="00614EAD" w:rsidRPr="00614EAD">
              <w:rPr>
                <w:b/>
              </w:rPr>
              <w:t>Reading</w:t>
            </w:r>
            <w:proofErr w:type="gramEnd"/>
            <w:r w:rsidR="00614EAD" w:rsidRPr="00614EAD">
              <w:rPr>
                <w:b/>
              </w:rPr>
              <w:t>/Comprehension of Literary Text/Theme and Genre</w:t>
            </w:r>
            <w:r w:rsidR="00614EAD">
              <w:t>. Students analyze, make inferences and draw conclusions about theme and genre in different cultural, historical, and contemporary contexts and provide evidence from the text to support their understanding. Students are expected to:</w:t>
            </w:r>
          </w:p>
          <w:p w:rsidR="00614EAD" w:rsidRDefault="00614EAD" w:rsidP="00614EAD">
            <w:pPr>
              <w:pStyle w:val="paragraph1"/>
              <w:spacing w:before="0" w:after="0"/>
            </w:pPr>
            <w:r w:rsidRPr="00614EAD">
              <w:rPr>
                <w:b/>
              </w:rPr>
              <w:t>(A</w:t>
            </w:r>
            <w:proofErr w:type="gramStart"/>
            <w:r w:rsidRPr="00614EAD">
              <w:rPr>
                <w:b/>
              </w:rPr>
              <w:t>)  </w:t>
            </w:r>
            <w:r>
              <w:t>analyze</w:t>
            </w:r>
            <w:proofErr w:type="gramEnd"/>
            <w:r>
              <w:t xml:space="preserve"> the way in which the theme or meaning of a selection represents a view or comment on the human condition;</w:t>
            </w:r>
          </w:p>
          <w:p w:rsidR="00614EAD" w:rsidRDefault="00614EAD" w:rsidP="00614EAD">
            <w:pPr>
              <w:pStyle w:val="subparagrapha"/>
              <w:spacing w:before="0" w:after="0"/>
            </w:pPr>
            <w:r w:rsidRPr="00614EAD">
              <w:rPr>
                <w:b/>
              </w:rPr>
              <w:t>(B</w:t>
            </w:r>
            <w:proofErr w:type="gramStart"/>
            <w:r w:rsidRPr="00614EAD">
              <w:rPr>
                <w:b/>
              </w:rPr>
              <w:t>)  </w:t>
            </w:r>
            <w:r>
              <w:t>relate</w:t>
            </w:r>
            <w:proofErr w:type="gramEnd"/>
            <w:r>
              <w:t xml:space="preserve"> the characters and text structures of mythic, traditional, and classical literature to 20th and 21st century American novels, plays, or films; and</w:t>
            </w:r>
          </w:p>
          <w:p w:rsidR="00614EAD" w:rsidRDefault="00614EAD" w:rsidP="00614EAD">
            <w:pPr>
              <w:pStyle w:val="subparagrapha"/>
              <w:spacing w:before="0" w:after="0"/>
            </w:pPr>
            <w:r w:rsidRPr="00614EAD">
              <w:rPr>
                <w:b/>
              </w:rPr>
              <w:t>(C</w:t>
            </w:r>
            <w:proofErr w:type="gramStart"/>
            <w:r w:rsidRPr="00614EAD">
              <w:rPr>
                <w:b/>
              </w:rPr>
              <w:t>)</w:t>
            </w:r>
            <w:r>
              <w:t>  relate</w:t>
            </w:r>
            <w:proofErr w:type="gramEnd"/>
            <w:r>
              <w:t xml:space="preserve"> the main ideas found in a literary work to primary source documents from its historical and cultural setting.</w:t>
            </w:r>
          </w:p>
          <w:p w:rsidR="00B2410F" w:rsidRDefault="00415888" w:rsidP="00B2410F">
            <w:pPr>
              <w:pStyle w:val="paragraph1"/>
            </w:pPr>
            <w:r>
              <w:rPr>
                <w:rFonts w:cs="Arial"/>
              </w:rPr>
              <w:br/>
            </w:r>
            <w:r w:rsidR="00E73215" w:rsidRPr="001B6710">
              <w:rPr>
                <w:rFonts w:cs="Arial"/>
                <w:b/>
              </w:rPr>
              <w:t>(3</w:t>
            </w:r>
            <w:proofErr w:type="gramStart"/>
            <w:r w:rsidR="00E73215" w:rsidRPr="001B6710">
              <w:rPr>
                <w:rFonts w:cs="Arial"/>
                <w:b/>
              </w:rPr>
              <w:t>)  Reading</w:t>
            </w:r>
            <w:proofErr w:type="gramEnd"/>
            <w:r w:rsidR="00E73215" w:rsidRPr="001B6710">
              <w:rPr>
                <w:rFonts w:cs="Arial"/>
                <w:b/>
              </w:rPr>
              <w:t>/Comprehension of Literary Text/Poetry.</w:t>
            </w:r>
            <w:r w:rsidR="00E73215" w:rsidRPr="001B6710">
              <w:rPr>
                <w:rFonts w:cs="Arial"/>
              </w:rPr>
              <w:t xml:space="preserve"> </w:t>
            </w:r>
            <w:r w:rsidR="00614EAD">
              <w:t>Students understand, make inferences and draw conclusions about the structure and elements of poetry and provide evidence from text to support their understanding. Students are expected to analyze the effects of metrics, rhyme schemes (e.g., end, internal, slant, eye), and other conventions in American poetry.</w:t>
            </w:r>
            <w:r w:rsidR="00E73215">
              <w:rPr>
                <w:rFonts w:cs="Arial"/>
              </w:rPr>
              <w:br/>
            </w:r>
            <w:r>
              <w:rPr>
                <w:rFonts w:cs="Arial"/>
                <w:b/>
              </w:rPr>
              <w:t>(</w:t>
            </w:r>
            <w:r w:rsidR="004170F6" w:rsidRPr="001B6710">
              <w:rPr>
                <w:rFonts w:cs="Arial"/>
                <w:b/>
              </w:rPr>
              <w:t>5)  Reading/Comprehension of Literary Text/Fiction.</w:t>
            </w:r>
            <w:r w:rsidR="004170F6" w:rsidRPr="001B6710">
              <w:rPr>
                <w:rFonts w:cs="Arial"/>
              </w:rPr>
              <w:t xml:space="preserve"> </w:t>
            </w:r>
            <w:r w:rsidR="00B2410F">
              <w:t>. Students understand, make inferences and draw conclusions about the structure and elements of fiction and provide evidence from text to support their understanding. Students are expected to:</w:t>
            </w:r>
          </w:p>
          <w:p w:rsidR="00B2410F" w:rsidRDefault="00B2410F" w:rsidP="00B2410F">
            <w:pPr>
              <w:pStyle w:val="subparagrapha"/>
            </w:pPr>
            <w:r w:rsidRPr="00B2410F">
              <w:rPr>
                <w:b/>
              </w:rPr>
              <w:t>(A</w:t>
            </w:r>
            <w:proofErr w:type="gramStart"/>
            <w:r w:rsidRPr="00B2410F">
              <w:rPr>
                <w:b/>
              </w:rPr>
              <w:t>)  </w:t>
            </w:r>
            <w:r>
              <w:t>evaluate</w:t>
            </w:r>
            <w:proofErr w:type="gramEnd"/>
            <w:r>
              <w:t xml:space="preserve"> how different literary elements (e.g., figurative language, point of view) shape the author's portrayal of the plot and setting in works of fiction;</w:t>
            </w:r>
          </w:p>
          <w:p w:rsidR="00B2410F" w:rsidRDefault="00B2410F" w:rsidP="00B2410F">
            <w:pPr>
              <w:pStyle w:val="subparagrapha"/>
            </w:pPr>
            <w:r w:rsidRPr="00B2410F">
              <w:rPr>
                <w:b/>
              </w:rPr>
              <w:t>(B</w:t>
            </w:r>
            <w:proofErr w:type="gramStart"/>
            <w:r w:rsidRPr="00B2410F">
              <w:rPr>
                <w:b/>
              </w:rPr>
              <w:t>)  </w:t>
            </w:r>
            <w:r>
              <w:t>analyze</w:t>
            </w:r>
            <w:proofErr w:type="gramEnd"/>
            <w:r>
              <w:t xml:space="preserve"> the internal and external development of characters through a range of literary devices;</w:t>
            </w:r>
          </w:p>
          <w:p w:rsidR="00B2410F" w:rsidRDefault="00B2410F" w:rsidP="00B2410F">
            <w:pPr>
              <w:pStyle w:val="subparagrapha"/>
            </w:pPr>
            <w:r w:rsidRPr="00B2410F">
              <w:rPr>
                <w:b/>
              </w:rPr>
              <w:t>(C</w:t>
            </w:r>
            <w:proofErr w:type="gramStart"/>
            <w:r w:rsidRPr="00B2410F">
              <w:rPr>
                <w:b/>
              </w:rPr>
              <w:t>)  </w:t>
            </w:r>
            <w:r>
              <w:t>analyze</w:t>
            </w:r>
            <w:proofErr w:type="gramEnd"/>
            <w:r>
              <w:t xml:space="preserve"> the impact of narration when the narrator's point of view shifts from one character to another; and</w:t>
            </w:r>
          </w:p>
          <w:p w:rsidR="00415888" w:rsidRPr="00B2410F" w:rsidRDefault="00B2410F" w:rsidP="00B2410F">
            <w:pPr>
              <w:pStyle w:val="paragraph1"/>
            </w:pPr>
            <w:r w:rsidRPr="00B2410F">
              <w:rPr>
                <w:b/>
              </w:rPr>
              <w:t>(D</w:t>
            </w:r>
            <w:proofErr w:type="gramStart"/>
            <w:r w:rsidRPr="00B2410F">
              <w:rPr>
                <w:b/>
              </w:rPr>
              <w:t>)  </w:t>
            </w:r>
            <w:r>
              <w:t>demonstrate</w:t>
            </w:r>
            <w:proofErr w:type="gramEnd"/>
            <w:r>
              <w:t xml:space="preserve"> familiarity with works by authors in American fiction from each major literary period.</w:t>
            </w:r>
            <w:r w:rsidR="004170F6">
              <w:rPr>
                <w:rFonts w:cs="Arial"/>
              </w:rPr>
              <w:br/>
            </w:r>
            <w:r w:rsidR="00415888" w:rsidRPr="001B6710">
              <w:rPr>
                <w:rFonts w:cs="Arial"/>
                <w:b/>
              </w:rPr>
              <w:t>(6)  Reading/Comprehension of Literary Text/Literary Nonfiction.</w:t>
            </w:r>
            <w:r w:rsidR="00415888" w:rsidRPr="001B6710">
              <w:rPr>
                <w:rFonts w:cs="Arial"/>
              </w:rPr>
              <w:t xml:space="preserve"> </w:t>
            </w:r>
            <w:r>
              <w:t xml:space="preserve">Reading/Comprehension of Literary Text/Literary Nonfiction. Students understand, make inferences and draw conclusions about the varied structural patterns and features of literary nonfiction and provide evidence from text to support their understanding. Students are expected to analyze how rhetorical techniques (e.g., repetition, parallel structure, understatement, overstatement) in literary essays, </w:t>
            </w:r>
            <w:proofErr w:type="gramStart"/>
            <w:r>
              <w:t>true life</w:t>
            </w:r>
            <w:proofErr w:type="gramEnd"/>
            <w:r>
              <w:t xml:space="preserve"> adventures, and historically important speeches influence the reader, evoke emotions, and create meaning.</w:t>
            </w:r>
            <w:r w:rsidR="00415888">
              <w:rPr>
                <w:rFonts w:cs="Arial"/>
                <w:b/>
              </w:rPr>
              <w:br/>
            </w:r>
            <w:r w:rsidR="00415888" w:rsidRPr="001B6710">
              <w:rPr>
                <w:rFonts w:cs="Arial"/>
                <w:b/>
              </w:rPr>
              <w:t>(7)  Reading/Comprehension of Literary Text/Sensory Language.</w:t>
            </w:r>
            <w:r w:rsidR="00415888" w:rsidRPr="001B6710">
              <w:rPr>
                <w:rFonts w:cs="Arial"/>
              </w:rPr>
              <w:t xml:space="preserve"> </w:t>
            </w:r>
            <w:r>
              <w:t>Students understand, make inferences and draw conclusions about how an author's sensory language creates imagery in literary text and provide evidence from text to support their understanding. Students are expected to analyze the meaning of classical, mythological, and biblical allusions in words, phrases, passages, and literary works.</w:t>
            </w:r>
          </w:p>
          <w:p w:rsidR="00B2410F" w:rsidRDefault="00C65C7C" w:rsidP="00B2410F">
            <w:pPr>
              <w:pStyle w:val="paragraph1"/>
            </w:pPr>
            <w:r w:rsidRPr="001B6710">
              <w:rPr>
                <w:rFonts w:cs="Arial"/>
                <w:b/>
              </w:rPr>
              <w:t>(8</w:t>
            </w:r>
            <w:proofErr w:type="gramStart"/>
            <w:r w:rsidRPr="001B6710">
              <w:rPr>
                <w:rFonts w:cs="Arial"/>
                <w:b/>
              </w:rPr>
              <w:t>)  </w:t>
            </w:r>
            <w:proofErr w:type="gramEnd"/>
            <w:r w:rsidRPr="001B6710">
              <w:rPr>
                <w:rFonts w:cs="Arial"/>
                <w:b/>
              </w:rPr>
              <w:t xml:space="preserve">Reading/Comprehension of Informational Text/Culture and History. </w:t>
            </w:r>
            <w:r w:rsidR="00B2410F">
              <w:t>Students analyze, make inferences and draw conclusions about the author's purpose in cultural, historical, and contemporary contexts and provide evidence from the text to support their understanding. Students are expected to analyze how the style, tone, and diction of a text advance the author's purpose and perspective or stance.</w:t>
            </w:r>
            <w:r>
              <w:rPr>
                <w:rFonts w:cs="Arial"/>
                <w:b/>
              </w:rPr>
              <w:br/>
            </w:r>
            <w:r w:rsidR="00321833" w:rsidRPr="001B6710">
              <w:rPr>
                <w:rFonts w:cs="Arial"/>
                <w:b/>
              </w:rPr>
              <w:t>(9)  Reading/Comprehension of Informational Text/Expository Text.</w:t>
            </w:r>
            <w:r w:rsidR="00321833" w:rsidRPr="001B6710">
              <w:rPr>
                <w:rFonts w:cs="Arial"/>
              </w:rPr>
              <w:t xml:space="preserve"> </w:t>
            </w:r>
            <w:r w:rsidR="00B2410F">
              <w:t>Students analyze, make inferences and draw conclusions about expository text and provide evidence from text to support their understanding. Students are expected to:</w:t>
            </w:r>
          </w:p>
          <w:p w:rsidR="00B2410F" w:rsidRDefault="00B2410F" w:rsidP="00B2410F">
            <w:pPr>
              <w:pStyle w:val="subparagrapha"/>
            </w:pPr>
            <w:r w:rsidRPr="00B2410F">
              <w:rPr>
                <w:b/>
              </w:rPr>
              <w:t>(A</w:t>
            </w:r>
            <w:proofErr w:type="gramStart"/>
            <w:r w:rsidRPr="00B2410F">
              <w:rPr>
                <w:b/>
              </w:rPr>
              <w:t>)  </w:t>
            </w:r>
            <w:r>
              <w:t>summarize</w:t>
            </w:r>
            <w:proofErr w:type="gramEnd"/>
            <w:r>
              <w:t xml:space="preserve"> a text in a manner that captures the author's viewpoint, its main ideas, and its elements without taking a position or expressing an opinion;</w:t>
            </w:r>
          </w:p>
          <w:p w:rsidR="00B2410F" w:rsidRDefault="00B2410F" w:rsidP="00B2410F">
            <w:pPr>
              <w:pStyle w:val="subparagrapha"/>
            </w:pPr>
            <w:r w:rsidRPr="00293CD5">
              <w:rPr>
                <w:b/>
              </w:rPr>
              <w:t>(B</w:t>
            </w:r>
            <w:proofErr w:type="gramStart"/>
            <w:r w:rsidRPr="00293CD5">
              <w:rPr>
                <w:b/>
              </w:rPr>
              <w:t>)  </w:t>
            </w:r>
            <w:r>
              <w:t>distinguish</w:t>
            </w:r>
            <w:proofErr w:type="gramEnd"/>
            <w:r>
              <w:t xml:space="preserve"> between inductive and deductive reasoning and analyze the elements of deductively and inductively reasoned texts and the different ways conclusions are supported;</w:t>
            </w:r>
          </w:p>
          <w:p w:rsidR="00B2410F" w:rsidRDefault="00B2410F" w:rsidP="00B2410F">
            <w:pPr>
              <w:pStyle w:val="subparagrapha"/>
            </w:pPr>
            <w:r w:rsidRPr="00293CD5">
              <w:rPr>
                <w:b/>
              </w:rPr>
              <w:t>(C</w:t>
            </w:r>
            <w:proofErr w:type="gramStart"/>
            <w:r w:rsidRPr="00293CD5">
              <w:rPr>
                <w:b/>
              </w:rPr>
              <w:t>)  </w:t>
            </w:r>
            <w:r>
              <w:t>make</w:t>
            </w:r>
            <w:proofErr w:type="gramEnd"/>
            <w:r>
              <w:t xml:space="preserve"> and defend subtle inferences and complex conclusions about the ideas in text and their organizational patterns; and</w:t>
            </w:r>
          </w:p>
          <w:p w:rsidR="00293CD5" w:rsidRDefault="00B2410F" w:rsidP="00293CD5">
            <w:pPr>
              <w:pStyle w:val="paragraph1"/>
              <w:rPr>
                <w:rFonts w:cs="Arial"/>
                <w:b/>
              </w:rPr>
            </w:pPr>
            <w:r w:rsidRPr="00293CD5">
              <w:rPr>
                <w:b/>
              </w:rPr>
              <w:t>(D</w:t>
            </w:r>
            <w:proofErr w:type="gramStart"/>
            <w:r w:rsidRPr="00293CD5">
              <w:rPr>
                <w:b/>
              </w:rPr>
              <w:t>)  </w:t>
            </w:r>
            <w:r>
              <w:t>synthesize</w:t>
            </w:r>
            <w:proofErr w:type="gramEnd"/>
            <w:r>
              <w:t xml:space="preserve"> ideas and make logical connections (e.g., thematic links, author analyses) between and among multiple texts representing similar or different genres and technical sources and support those findings with textual evidence.</w:t>
            </w:r>
            <w:r w:rsidR="00E73215">
              <w:rPr>
                <w:rFonts w:cs="Arial"/>
              </w:rPr>
              <w:br/>
            </w:r>
          </w:p>
          <w:p w:rsidR="00293CD5" w:rsidRDefault="00E73215" w:rsidP="00293CD5">
            <w:pPr>
              <w:pStyle w:val="paragraph1"/>
            </w:pPr>
            <w:r w:rsidRPr="001B6710">
              <w:rPr>
                <w:rFonts w:cs="Arial"/>
                <w:b/>
              </w:rPr>
              <w:t>(10</w:t>
            </w:r>
            <w:proofErr w:type="gramStart"/>
            <w:r w:rsidRPr="001B6710">
              <w:rPr>
                <w:rFonts w:cs="Arial"/>
                <w:b/>
              </w:rPr>
              <w:t>)  Reading</w:t>
            </w:r>
            <w:proofErr w:type="gramEnd"/>
            <w:r w:rsidRPr="001B6710">
              <w:rPr>
                <w:rFonts w:cs="Arial"/>
                <w:b/>
              </w:rPr>
              <w:t>/Comprehension of Informational Text/Persuasive Text.</w:t>
            </w:r>
            <w:r w:rsidRPr="001B6710">
              <w:rPr>
                <w:rFonts w:cs="Arial"/>
              </w:rPr>
              <w:t xml:space="preserve"> </w:t>
            </w:r>
            <w:r w:rsidR="00293CD5">
              <w:t>Students analyze, make inferences and draw conclusions about persuasive text and provide evidence from text to support their analysis. Students are expected to:</w:t>
            </w:r>
          </w:p>
          <w:p w:rsidR="00293CD5" w:rsidRDefault="00293CD5" w:rsidP="00293CD5">
            <w:pPr>
              <w:pStyle w:val="subparagrapha"/>
            </w:pPr>
            <w:r w:rsidRPr="00293CD5">
              <w:rPr>
                <w:b/>
              </w:rPr>
              <w:t>(A</w:t>
            </w:r>
            <w:proofErr w:type="gramStart"/>
            <w:r w:rsidRPr="00293CD5">
              <w:rPr>
                <w:b/>
              </w:rPr>
              <w:t>)  </w:t>
            </w:r>
            <w:r>
              <w:t>evaluate</w:t>
            </w:r>
            <w:proofErr w:type="gramEnd"/>
            <w:r>
              <w:t xml:space="preserve"> how the author's purpose and stated or perceived audience affect the tone of persuasive texts; and</w:t>
            </w:r>
          </w:p>
          <w:p w:rsidR="00293CD5" w:rsidRDefault="00293CD5" w:rsidP="00293CD5">
            <w:pPr>
              <w:pStyle w:val="subparagrapha"/>
              <w:rPr>
                <w:rFonts w:cs="Arial"/>
                <w:b/>
                <w:highlight w:val="green"/>
              </w:rPr>
            </w:pPr>
            <w:r w:rsidRPr="00293CD5">
              <w:rPr>
                <w:b/>
                <w:highlight w:val="green"/>
              </w:rPr>
              <w:t>(B</w:t>
            </w:r>
            <w:proofErr w:type="gramStart"/>
            <w:r w:rsidRPr="00293CD5">
              <w:rPr>
                <w:b/>
                <w:highlight w:val="green"/>
              </w:rPr>
              <w:t>)  </w:t>
            </w:r>
            <w:r w:rsidRPr="00293CD5">
              <w:rPr>
                <w:highlight w:val="green"/>
              </w:rPr>
              <w:t>analyze</w:t>
            </w:r>
            <w:proofErr w:type="gramEnd"/>
            <w:r w:rsidRPr="00293CD5">
              <w:rPr>
                <w:highlight w:val="green"/>
              </w:rPr>
              <w:t xml:space="preserve"> historical and contemporary political debates for such logical fallacies as non-sequiturs, circular logic, and hasty generalizations.</w:t>
            </w:r>
            <w:r w:rsidR="00014ADF">
              <w:rPr>
                <w:rFonts w:cs="Arial"/>
              </w:rPr>
              <w:br/>
            </w:r>
            <w:r w:rsidR="00E73215">
              <w:rPr>
                <w:rStyle w:val="Emphasis"/>
                <w:rFonts w:cs="Arial"/>
                <w:i w:val="0"/>
                <w:iCs w:val="0"/>
              </w:rPr>
              <w:br/>
            </w:r>
            <w:r w:rsidR="00B3407A" w:rsidRPr="00B3407A">
              <w:rPr>
                <w:rFonts w:cs="Garamond-Bold"/>
                <w:b/>
                <w:bCs/>
              </w:rPr>
              <w:t>Writing/Conventions:</w:t>
            </w:r>
            <w:r w:rsidR="007509C6">
              <w:rPr>
                <w:rFonts w:cs="Garamond-Bold"/>
                <w:b/>
                <w:bCs/>
              </w:rPr>
              <w:br/>
            </w:r>
            <w:r w:rsidR="00B25ACA" w:rsidRPr="00B25ACA">
              <w:rPr>
                <w:rFonts w:cs="Arial"/>
                <w:b/>
                <w:highlight w:val="green"/>
              </w:rPr>
              <w:t>(14)  Writing/Literary Texts.</w:t>
            </w:r>
            <w:r w:rsidR="00B25ACA" w:rsidRPr="00B25ACA">
              <w:rPr>
                <w:rFonts w:cs="Arial"/>
                <w:highlight w:val="green"/>
              </w:rPr>
              <w:t xml:space="preserve"> Students write literary texts to express their ideas and feelings about real or imagined people, events, and ideas. Students are responsible for at least two forms of literary writing. Students are expected to:</w:t>
            </w:r>
            <w:r w:rsidR="00B25ACA" w:rsidRPr="00B25ACA">
              <w:rPr>
                <w:rFonts w:cs="Arial"/>
                <w:highlight w:val="green"/>
              </w:rPr>
              <w:br/>
            </w:r>
            <w:r w:rsidR="00B25ACA" w:rsidRPr="00293CD5">
              <w:rPr>
                <w:rFonts w:cs="Arial"/>
                <w:b/>
                <w:highlight w:val="green"/>
              </w:rPr>
              <w:tab/>
            </w:r>
          </w:p>
          <w:p w:rsidR="00293CD5" w:rsidRPr="00293CD5" w:rsidRDefault="00B25ACA" w:rsidP="00293CD5">
            <w:pPr>
              <w:pStyle w:val="subparagrapha"/>
              <w:rPr>
                <w:highlight w:val="green"/>
              </w:rPr>
            </w:pPr>
            <w:r w:rsidRPr="00293CD5">
              <w:rPr>
                <w:rFonts w:cs="Arial"/>
                <w:b/>
                <w:highlight w:val="green"/>
              </w:rPr>
              <w:t>(B</w:t>
            </w:r>
            <w:proofErr w:type="gramStart"/>
            <w:r w:rsidRPr="00293CD5">
              <w:rPr>
                <w:rFonts w:cs="Arial"/>
                <w:b/>
                <w:highlight w:val="green"/>
              </w:rPr>
              <w:t>)</w:t>
            </w:r>
            <w:r w:rsidRPr="00293CD5">
              <w:rPr>
                <w:rFonts w:cs="Arial"/>
                <w:highlight w:val="green"/>
              </w:rPr>
              <w:t>  </w:t>
            </w:r>
            <w:r w:rsidR="00293CD5" w:rsidRPr="00293CD5">
              <w:rPr>
                <w:highlight w:val="green"/>
              </w:rPr>
              <w:t>write</w:t>
            </w:r>
            <w:proofErr w:type="gramEnd"/>
            <w:r w:rsidR="00293CD5" w:rsidRPr="00293CD5">
              <w:rPr>
                <w:highlight w:val="green"/>
              </w:rPr>
              <w:t xml:space="preserve"> a poem that reflects an awareness of poetic conventions and traditions within different forms (e.g., sonnets, ballads, free verse); and</w:t>
            </w:r>
          </w:p>
          <w:p w:rsidR="00293CD5" w:rsidRDefault="00293CD5" w:rsidP="00293CD5">
            <w:pPr>
              <w:pStyle w:val="subparagrapha"/>
            </w:pPr>
            <w:r w:rsidRPr="00293CD5">
              <w:rPr>
                <w:b/>
                <w:highlight w:val="green"/>
              </w:rPr>
              <w:t>(C</w:t>
            </w:r>
            <w:proofErr w:type="gramStart"/>
            <w:r w:rsidRPr="00293CD5">
              <w:rPr>
                <w:b/>
                <w:highlight w:val="green"/>
              </w:rPr>
              <w:t>)  </w:t>
            </w:r>
            <w:r w:rsidRPr="00293CD5">
              <w:rPr>
                <w:highlight w:val="green"/>
              </w:rPr>
              <w:t>write</w:t>
            </w:r>
            <w:proofErr w:type="gramEnd"/>
            <w:r w:rsidRPr="00293CD5">
              <w:rPr>
                <w:highlight w:val="green"/>
              </w:rPr>
              <w:t xml:space="preserve"> a script with an explicit or implicit theme, using a variety of literary techniques.</w:t>
            </w:r>
          </w:p>
          <w:p w:rsidR="00293CD5" w:rsidRDefault="007F23DF" w:rsidP="00293CD5">
            <w:pPr>
              <w:pStyle w:val="paragraph1"/>
            </w:pPr>
            <w:r>
              <w:rPr>
                <w:rFonts w:cs="Arial"/>
                <w:b/>
              </w:rPr>
              <w:br/>
            </w:r>
            <w:r w:rsidR="007509C6" w:rsidRPr="00F77BC5">
              <w:rPr>
                <w:rFonts w:cs="Arial"/>
                <w:b/>
              </w:rPr>
              <w:t>(16</w:t>
            </w:r>
            <w:proofErr w:type="gramStart"/>
            <w:r w:rsidR="007509C6" w:rsidRPr="00F77BC5">
              <w:rPr>
                <w:rFonts w:cs="Arial"/>
                <w:b/>
              </w:rPr>
              <w:t>)  Writing</w:t>
            </w:r>
            <w:proofErr w:type="gramEnd"/>
            <w:r w:rsidR="007509C6" w:rsidRPr="00F77BC5">
              <w:rPr>
                <w:rFonts w:cs="Arial"/>
                <w:b/>
              </w:rPr>
              <w:t>/Persuasive Texts.</w:t>
            </w:r>
            <w:r w:rsidR="007509C6" w:rsidRPr="001B6710">
              <w:rPr>
                <w:rFonts w:cs="Arial"/>
              </w:rPr>
              <w:t xml:space="preserve"> </w:t>
            </w:r>
            <w:r w:rsidR="00293CD5">
              <w:t>Students write persuasive texts to influence the attitudes or actions of a specific audience on specific issues. Students are expected to write an argumentative essay (e.g., evaluative essays, proposals) to the appropriate audience that includes:</w:t>
            </w:r>
          </w:p>
          <w:p w:rsidR="00293CD5" w:rsidRDefault="00293CD5" w:rsidP="00293CD5">
            <w:pPr>
              <w:pStyle w:val="subparagrapha"/>
            </w:pPr>
            <w:r w:rsidRPr="00293CD5">
              <w:rPr>
                <w:b/>
              </w:rPr>
              <w:t>(A</w:t>
            </w:r>
            <w:proofErr w:type="gramStart"/>
            <w:r w:rsidRPr="00293CD5">
              <w:rPr>
                <w:b/>
              </w:rPr>
              <w:t>)  </w:t>
            </w:r>
            <w:r>
              <w:t>a</w:t>
            </w:r>
            <w:proofErr w:type="gramEnd"/>
            <w:r>
              <w:t xml:space="preserve"> clear thesis or position based on logical reasons supported by precise and relevant evidence, including facts, expert opinions, quotations, and/or expressions of commonly accepted beliefs;</w:t>
            </w:r>
          </w:p>
          <w:p w:rsidR="00293CD5" w:rsidRDefault="00293CD5" w:rsidP="00293CD5">
            <w:pPr>
              <w:pStyle w:val="subparagrapha"/>
            </w:pPr>
            <w:r w:rsidRPr="00293CD5">
              <w:rPr>
                <w:b/>
              </w:rPr>
              <w:t>(B</w:t>
            </w:r>
            <w:proofErr w:type="gramStart"/>
            <w:r w:rsidRPr="00293CD5">
              <w:rPr>
                <w:b/>
              </w:rPr>
              <w:t>)  </w:t>
            </w:r>
            <w:r>
              <w:t>accurate</w:t>
            </w:r>
            <w:proofErr w:type="gramEnd"/>
            <w:r>
              <w:t xml:space="preserve"> and honest representation of divergent views (i.e., in the author's own words and not out of context);</w:t>
            </w:r>
          </w:p>
          <w:p w:rsidR="00293CD5" w:rsidRDefault="00293CD5" w:rsidP="00293CD5">
            <w:pPr>
              <w:pStyle w:val="subparagrapha"/>
            </w:pPr>
            <w:r w:rsidRPr="00293CD5">
              <w:rPr>
                <w:b/>
              </w:rPr>
              <w:t>(C</w:t>
            </w:r>
            <w:proofErr w:type="gramStart"/>
            <w:r w:rsidRPr="00293CD5">
              <w:rPr>
                <w:b/>
              </w:rPr>
              <w:t>)  </w:t>
            </w:r>
            <w:r>
              <w:t>an</w:t>
            </w:r>
            <w:proofErr w:type="gramEnd"/>
            <w:r>
              <w:t xml:space="preserve"> organizing structure appropriate to the purpose, audience, and context;</w:t>
            </w:r>
          </w:p>
          <w:p w:rsidR="00293CD5" w:rsidRDefault="00293CD5" w:rsidP="00293CD5">
            <w:pPr>
              <w:pStyle w:val="subparagrapha"/>
            </w:pPr>
            <w:r w:rsidRPr="00293CD5">
              <w:rPr>
                <w:b/>
              </w:rPr>
              <w:t>(D</w:t>
            </w:r>
            <w:proofErr w:type="gramStart"/>
            <w:r w:rsidRPr="00293CD5">
              <w:rPr>
                <w:b/>
              </w:rPr>
              <w:t>)  </w:t>
            </w:r>
            <w:r>
              <w:t>information</w:t>
            </w:r>
            <w:proofErr w:type="gramEnd"/>
            <w:r>
              <w:t xml:space="preserve"> on the complete range of relevant perspectives;</w:t>
            </w:r>
          </w:p>
          <w:p w:rsidR="00293CD5" w:rsidRDefault="00293CD5" w:rsidP="00293CD5">
            <w:pPr>
              <w:autoSpaceDE w:val="0"/>
              <w:autoSpaceDN w:val="0"/>
              <w:adjustRightInd w:val="0"/>
            </w:pPr>
            <w:r w:rsidRPr="00293CD5">
              <w:rPr>
                <w:b/>
              </w:rPr>
              <w:t>(E</w:t>
            </w:r>
            <w:proofErr w:type="gramStart"/>
            <w:r w:rsidRPr="00293CD5">
              <w:rPr>
                <w:b/>
              </w:rPr>
              <w:t>)  </w:t>
            </w:r>
            <w:r>
              <w:t>demonstrated</w:t>
            </w:r>
            <w:proofErr w:type="gramEnd"/>
            <w:r>
              <w:t xml:space="preserve"> consideration of the validity and reliability of all primary and secondary sources used;</w:t>
            </w:r>
          </w:p>
          <w:p w:rsidR="00B3407A" w:rsidRDefault="007509C6" w:rsidP="00293CD5">
            <w:pPr>
              <w:autoSpaceDE w:val="0"/>
              <w:autoSpaceDN w:val="0"/>
              <w:adjustRightInd w:val="0"/>
              <w:rPr>
                <w:rFonts w:cs="Garamond-Bold"/>
                <w:bCs/>
              </w:rPr>
            </w:pPr>
            <w:r>
              <w:rPr>
                <w:rFonts w:cs="Arial"/>
              </w:rPr>
              <w:br/>
            </w:r>
            <w:r w:rsidR="00E73215" w:rsidRPr="00F77BC5">
              <w:rPr>
                <w:rFonts w:cs="Arial"/>
                <w:b/>
              </w:rPr>
              <w:t>(17</w:t>
            </w:r>
            <w:proofErr w:type="gramStart"/>
            <w:r w:rsidR="00E73215" w:rsidRPr="00F77BC5">
              <w:rPr>
                <w:rFonts w:cs="Arial"/>
                <w:b/>
              </w:rPr>
              <w:t>)  Oral</w:t>
            </w:r>
            <w:proofErr w:type="gramEnd"/>
            <w:r w:rsidR="00E73215" w:rsidRPr="00F77BC5">
              <w:rPr>
                <w:rFonts w:cs="Arial"/>
                <w:b/>
              </w:rPr>
              <w:t xml:space="preserve"> and Written Conventions/Conventions.</w:t>
            </w:r>
            <w:r w:rsidR="00E73215" w:rsidRPr="001B6710">
              <w:rPr>
                <w:rFonts w:cs="Arial"/>
              </w:rPr>
              <w:t xml:space="preserve"> Students understand the function of and use the conventions of academic language when speaking and writing. Students will continue to apply earlier standards with greater complexity. Students are expected to:</w:t>
            </w:r>
            <w:r w:rsidR="00E73215">
              <w:rPr>
                <w:rFonts w:cs="Arial"/>
              </w:rPr>
              <w:br/>
            </w:r>
            <w:r w:rsidR="00E73215">
              <w:rPr>
                <w:rFonts w:cs="Arial"/>
              </w:rPr>
              <w:tab/>
            </w:r>
            <w:r w:rsidR="00E73215" w:rsidRPr="00F77BC5">
              <w:rPr>
                <w:rFonts w:cs="Arial"/>
                <w:b/>
              </w:rPr>
              <w:t>(A)</w:t>
            </w:r>
            <w:r w:rsidR="00293CD5">
              <w:rPr>
                <w:rFonts w:cs="Arial"/>
              </w:rPr>
              <w:t> </w:t>
            </w:r>
            <w:r w:rsidR="00293CD5">
              <w:t>use and understand the function of different types of clauses and phrases (e.g., adjectival, noun, adverbial clauses and phrases)</w:t>
            </w:r>
          </w:p>
          <w:p w:rsidR="00B3407A" w:rsidRDefault="00B3407A" w:rsidP="00B3407A">
            <w:pPr>
              <w:autoSpaceDE w:val="0"/>
              <w:autoSpaceDN w:val="0"/>
              <w:adjustRightInd w:val="0"/>
              <w:rPr>
                <w:rFonts w:cs="Garamond-Bold"/>
                <w:bCs/>
              </w:rPr>
            </w:pPr>
          </w:p>
          <w:p w:rsidR="00293CD5" w:rsidRDefault="00B3407A" w:rsidP="00293CD5">
            <w:pPr>
              <w:autoSpaceDE w:val="0"/>
              <w:autoSpaceDN w:val="0"/>
              <w:adjustRightInd w:val="0"/>
              <w:rPr>
                <w:rFonts w:cs="Arial"/>
                <w:b/>
                <w:highlight w:val="green"/>
              </w:rPr>
            </w:pPr>
            <w:r w:rsidRPr="00B3407A">
              <w:rPr>
                <w:rFonts w:cs="Garamond-Bold"/>
                <w:b/>
                <w:bCs/>
              </w:rPr>
              <w:t>Research:</w:t>
            </w:r>
            <w:r w:rsidR="00B03AA6">
              <w:rPr>
                <w:rFonts w:cs="Garamond-Bold"/>
                <w:b/>
                <w:bCs/>
              </w:rPr>
              <w:br/>
            </w:r>
            <w:r w:rsidR="00B03AA6" w:rsidRPr="00B03AA6">
              <w:rPr>
                <w:rFonts w:cs="Arial"/>
                <w:b/>
                <w:highlight w:val="green"/>
              </w:rPr>
              <w:t>(20</w:t>
            </w:r>
            <w:proofErr w:type="gramStart"/>
            <w:r w:rsidR="00B03AA6" w:rsidRPr="00B03AA6">
              <w:rPr>
                <w:rFonts w:cs="Arial"/>
                <w:b/>
                <w:highlight w:val="green"/>
              </w:rPr>
              <w:t>)  Research</w:t>
            </w:r>
            <w:proofErr w:type="gramEnd"/>
            <w:r w:rsidR="00B03AA6" w:rsidRPr="00B03AA6">
              <w:rPr>
                <w:rFonts w:cs="Arial"/>
                <w:b/>
                <w:highlight w:val="green"/>
              </w:rPr>
              <w:t>/Research Plan.</w:t>
            </w:r>
            <w:r w:rsidR="00B03AA6" w:rsidRPr="00B03AA6">
              <w:rPr>
                <w:rFonts w:cs="Arial"/>
                <w:highlight w:val="green"/>
              </w:rPr>
              <w:t xml:space="preserve"> Students ask open-ended research questions and develop a plan for answering them. Students are expected to:</w:t>
            </w:r>
            <w:r w:rsidR="00B03AA6" w:rsidRPr="00B03AA6">
              <w:rPr>
                <w:rFonts w:cs="Arial"/>
                <w:highlight w:val="green"/>
              </w:rPr>
              <w:br/>
            </w:r>
            <w:r w:rsidR="00B03AA6" w:rsidRPr="00B03AA6">
              <w:rPr>
                <w:rFonts w:cs="Arial"/>
                <w:highlight w:val="green"/>
              </w:rPr>
              <w:tab/>
            </w:r>
            <w:r w:rsidR="00B03AA6" w:rsidRPr="00B03AA6">
              <w:rPr>
                <w:rFonts w:cs="Arial"/>
                <w:b/>
                <w:highlight w:val="green"/>
              </w:rPr>
              <w:t>(A</w:t>
            </w:r>
            <w:proofErr w:type="gramStart"/>
            <w:r w:rsidR="00B03AA6" w:rsidRPr="00B03AA6">
              <w:rPr>
                <w:rFonts w:cs="Arial"/>
                <w:b/>
                <w:highlight w:val="green"/>
              </w:rPr>
              <w:t>)</w:t>
            </w:r>
            <w:r w:rsidR="00B03AA6" w:rsidRPr="00B03AA6">
              <w:rPr>
                <w:rFonts w:cs="Arial"/>
                <w:highlight w:val="green"/>
              </w:rPr>
              <w:t>  brainstorm</w:t>
            </w:r>
            <w:proofErr w:type="gramEnd"/>
            <w:r w:rsidR="00B03AA6" w:rsidRPr="00B03AA6">
              <w:rPr>
                <w:rFonts w:cs="Arial"/>
                <w:highlight w:val="green"/>
              </w:rPr>
              <w:t xml:space="preserve">, consult with others, decide upon </w:t>
            </w:r>
            <w:r w:rsidR="00293CD5">
              <w:rPr>
                <w:rFonts w:cs="Arial"/>
                <w:highlight w:val="green"/>
              </w:rPr>
              <w:t xml:space="preserve">a topic, and formulate a </w:t>
            </w:r>
            <w:r w:rsidR="00293CD5" w:rsidRPr="00293CD5">
              <w:rPr>
                <w:rFonts w:cs="Arial"/>
                <w:highlight w:val="green"/>
              </w:rPr>
              <w:t xml:space="preserve">major </w:t>
            </w:r>
            <w:r w:rsidR="00B03AA6" w:rsidRPr="00293CD5">
              <w:rPr>
                <w:rFonts w:cs="Arial"/>
                <w:highlight w:val="green"/>
              </w:rPr>
              <w:t>research question to address the major research topic; and</w:t>
            </w:r>
            <w:r w:rsidR="00B03AA6" w:rsidRPr="00293CD5">
              <w:rPr>
                <w:rFonts w:cs="Arial"/>
                <w:highlight w:val="green"/>
              </w:rPr>
              <w:br/>
            </w:r>
            <w:r w:rsidR="00B03AA6" w:rsidRPr="00293CD5">
              <w:rPr>
                <w:rFonts w:cs="Arial"/>
                <w:highlight w:val="green"/>
              </w:rPr>
              <w:tab/>
            </w:r>
            <w:r w:rsidR="00B03AA6" w:rsidRPr="00293CD5">
              <w:rPr>
                <w:rFonts w:cs="Arial"/>
                <w:b/>
                <w:highlight w:val="green"/>
              </w:rPr>
              <w:t>(B)</w:t>
            </w:r>
            <w:r w:rsidR="00B03AA6" w:rsidRPr="00293CD5">
              <w:rPr>
                <w:rFonts w:cs="Arial"/>
                <w:highlight w:val="green"/>
              </w:rPr>
              <w:t>  </w:t>
            </w:r>
            <w:r w:rsidR="00293CD5" w:rsidRPr="00293CD5">
              <w:rPr>
                <w:highlight w:val="green"/>
              </w:rPr>
              <w:t>formulate a plan for engaging in in-depth research on a complex, multi-faceted topic.</w:t>
            </w:r>
            <w:r w:rsidR="00293CD5" w:rsidRPr="00293CD5">
              <w:rPr>
                <w:rFonts w:cs="Arial"/>
                <w:b/>
                <w:highlight w:val="green"/>
              </w:rPr>
              <w:t xml:space="preserve"> </w:t>
            </w:r>
          </w:p>
          <w:p w:rsidR="00293CD5" w:rsidRDefault="00293CD5" w:rsidP="00293CD5">
            <w:pPr>
              <w:autoSpaceDE w:val="0"/>
              <w:autoSpaceDN w:val="0"/>
              <w:adjustRightInd w:val="0"/>
              <w:rPr>
                <w:rFonts w:cs="Arial"/>
                <w:b/>
                <w:highlight w:val="green"/>
              </w:rPr>
            </w:pPr>
          </w:p>
          <w:p w:rsidR="00B938C7" w:rsidRDefault="001B1960" w:rsidP="00B938C7">
            <w:pPr>
              <w:pStyle w:val="subparagrapha"/>
              <w:rPr>
                <w:rFonts w:cs="Arial"/>
                <w:highlight w:val="green"/>
              </w:rPr>
            </w:pPr>
            <w:r w:rsidRPr="001B1960">
              <w:rPr>
                <w:rFonts w:cs="Arial"/>
                <w:b/>
                <w:highlight w:val="green"/>
              </w:rPr>
              <w:t>(21</w:t>
            </w:r>
            <w:proofErr w:type="gramStart"/>
            <w:r w:rsidRPr="001B1960">
              <w:rPr>
                <w:rFonts w:cs="Arial"/>
                <w:b/>
                <w:highlight w:val="green"/>
              </w:rPr>
              <w:t>)  Research</w:t>
            </w:r>
            <w:proofErr w:type="gramEnd"/>
            <w:r w:rsidRPr="001B1960">
              <w:rPr>
                <w:rFonts w:cs="Arial"/>
                <w:b/>
                <w:highlight w:val="green"/>
              </w:rPr>
              <w:t>/Gathering Sources.</w:t>
            </w:r>
            <w:r w:rsidRPr="001B1960">
              <w:rPr>
                <w:rFonts w:cs="Arial"/>
                <w:highlight w:val="green"/>
              </w:rPr>
              <w:t xml:space="preserve"> Students determine, locate, and explore the full range of relevant sources addressing a research question and systematically record the information they gat</w:t>
            </w:r>
            <w:r w:rsidR="00B938C7">
              <w:rPr>
                <w:rFonts w:cs="Arial"/>
                <w:highlight w:val="green"/>
              </w:rPr>
              <w:t>her. Students are expected to:</w:t>
            </w:r>
            <w:r w:rsidR="00B938C7">
              <w:rPr>
                <w:rFonts w:cs="Arial"/>
                <w:highlight w:val="green"/>
              </w:rPr>
              <w:br/>
            </w:r>
          </w:p>
          <w:p w:rsidR="00B938C7" w:rsidRPr="00B938C7" w:rsidRDefault="00B938C7" w:rsidP="00B938C7">
            <w:pPr>
              <w:pStyle w:val="subparagrapha"/>
              <w:rPr>
                <w:highlight w:val="green"/>
              </w:rPr>
            </w:pPr>
            <w:r w:rsidRPr="00B938C7">
              <w:rPr>
                <w:b/>
                <w:highlight w:val="green"/>
              </w:rPr>
              <w:t>(A</w:t>
            </w:r>
            <w:proofErr w:type="gramStart"/>
            <w:r w:rsidRPr="00B938C7">
              <w:rPr>
                <w:b/>
                <w:highlight w:val="green"/>
              </w:rPr>
              <w:t>)  </w:t>
            </w:r>
            <w:r w:rsidRPr="00B938C7">
              <w:rPr>
                <w:highlight w:val="green"/>
              </w:rPr>
              <w:t>follow</w:t>
            </w:r>
            <w:proofErr w:type="gramEnd"/>
            <w:r w:rsidRPr="00B938C7">
              <w:rPr>
                <w:highlight w:val="green"/>
              </w:rPr>
              <w:t xml:space="preserve"> the research plan to gather evidence from experts on the topic and texts written for informed audiences in the field, distinguishing between reliable and unreliable sources and avoiding over-reliance on one source;</w:t>
            </w:r>
          </w:p>
          <w:p w:rsidR="00B938C7" w:rsidRPr="00B938C7" w:rsidRDefault="00B938C7" w:rsidP="00B938C7">
            <w:pPr>
              <w:pStyle w:val="subparagrapha"/>
              <w:rPr>
                <w:highlight w:val="green"/>
              </w:rPr>
            </w:pPr>
            <w:r w:rsidRPr="00B938C7">
              <w:rPr>
                <w:b/>
                <w:highlight w:val="green"/>
              </w:rPr>
              <w:t>(B</w:t>
            </w:r>
            <w:proofErr w:type="gramStart"/>
            <w:r w:rsidRPr="00B938C7">
              <w:rPr>
                <w:b/>
                <w:highlight w:val="green"/>
              </w:rPr>
              <w:t>)  </w:t>
            </w:r>
            <w:r w:rsidRPr="00B938C7">
              <w:rPr>
                <w:highlight w:val="green"/>
              </w:rPr>
              <w:t>systematically</w:t>
            </w:r>
            <w:proofErr w:type="gramEnd"/>
            <w:r w:rsidRPr="00B938C7">
              <w:rPr>
                <w:highlight w:val="green"/>
              </w:rPr>
              <w:t xml:space="preserve"> organize relevant and accurate information to support central ideas, concepts, and themes, outline ideas into conceptual maps/timelines, and separate factual data from complex inferences; and</w:t>
            </w:r>
          </w:p>
          <w:p w:rsidR="00B3407A" w:rsidRPr="00B3407A" w:rsidRDefault="00B938C7" w:rsidP="00B938C7">
            <w:pPr>
              <w:autoSpaceDE w:val="0"/>
              <w:autoSpaceDN w:val="0"/>
              <w:adjustRightInd w:val="0"/>
              <w:rPr>
                <w:rFonts w:cs="Garamond-Bold"/>
                <w:b/>
                <w:bCs/>
              </w:rPr>
            </w:pPr>
            <w:r w:rsidRPr="00B938C7">
              <w:rPr>
                <w:b/>
                <w:highlight w:val="green"/>
              </w:rPr>
              <w:t>(C</w:t>
            </w:r>
            <w:proofErr w:type="gramStart"/>
            <w:r w:rsidRPr="00B938C7">
              <w:rPr>
                <w:b/>
                <w:highlight w:val="green"/>
              </w:rPr>
              <w:t>)  </w:t>
            </w:r>
            <w:r w:rsidRPr="00B938C7">
              <w:rPr>
                <w:highlight w:val="green"/>
              </w:rPr>
              <w:t>paraphrase</w:t>
            </w:r>
            <w:proofErr w:type="gramEnd"/>
            <w:r w:rsidRPr="00B938C7">
              <w:rPr>
                <w:highlight w:val="green"/>
              </w:rPr>
              <w:t>, summarize, quote, and accurately cite all researched information according to a standard format (e.g., author, title, page number), differentiating among primary, secondary, and other sources.</w:t>
            </w:r>
            <w:r w:rsidR="00B03AA6">
              <w:rPr>
                <w:rFonts w:cs="Arial"/>
              </w:rPr>
              <w:br/>
            </w:r>
            <w:r w:rsidR="00B03AA6">
              <w:rPr>
                <w:rFonts w:cs="Garamond-Bold"/>
                <w:b/>
                <w:bCs/>
              </w:rPr>
              <w:br/>
            </w:r>
            <w:r w:rsidR="00B3407A" w:rsidRPr="00B3407A">
              <w:rPr>
                <w:rFonts w:cs="Garamond-Bold"/>
                <w:b/>
                <w:bCs/>
              </w:rPr>
              <w:t>Listening/Speaking/Teamwork:</w:t>
            </w:r>
            <w:r w:rsidR="0082016B">
              <w:rPr>
                <w:rFonts w:cs="Garamond-Bold"/>
                <w:b/>
                <w:bCs/>
              </w:rPr>
              <w:br/>
            </w:r>
            <w:r w:rsidR="0082016B" w:rsidRPr="00FC5ADF">
              <w:rPr>
                <w:rFonts w:cs="Arial"/>
                <w:b/>
              </w:rPr>
              <w:t>(24</w:t>
            </w:r>
            <w:proofErr w:type="gramStart"/>
            <w:r w:rsidR="0082016B" w:rsidRPr="00FC5ADF">
              <w:rPr>
                <w:rFonts w:cs="Arial"/>
                <w:b/>
              </w:rPr>
              <w:t>)  Listening</w:t>
            </w:r>
            <w:proofErr w:type="gramEnd"/>
            <w:r w:rsidR="0082016B" w:rsidRPr="00FC5ADF">
              <w:rPr>
                <w:rFonts w:cs="Arial"/>
                <w:b/>
              </w:rPr>
              <w:t xml:space="preserve"> and Speaking/Listening.</w:t>
            </w:r>
            <w:r w:rsidR="0082016B" w:rsidRPr="001B6710">
              <w:rPr>
                <w:rFonts w:cs="Arial"/>
              </w:rPr>
              <w:t xml:space="preserve"> Students will use comprehension skills to listen attentively to others in formal and informal settings. Students will continue to apply earlier standards with greater complexity. Students are expected to:</w:t>
            </w:r>
            <w:r w:rsidR="0082016B">
              <w:rPr>
                <w:rFonts w:cs="Arial"/>
              </w:rPr>
              <w:br/>
            </w:r>
            <w:r w:rsidR="0082016B">
              <w:rPr>
                <w:rFonts w:cs="Arial"/>
              </w:rPr>
              <w:tab/>
            </w:r>
            <w:r w:rsidR="0082016B" w:rsidRPr="00FC5ADF">
              <w:rPr>
                <w:rFonts w:cs="Arial"/>
                <w:b/>
              </w:rPr>
              <w:t>(A)</w:t>
            </w:r>
            <w:r>
              <w:t> listen responsively to a speaker by framing inquiries that reflect an understanding of the content and by identifying the positions taken and the evidence in support of those positions</w:t>
            </w:r>
          </w:p>
        </w:tc>
      </w:tr>
      <w:tr w:rsidR="00E212C4">
        <w:trPr>
          <w:trHeight w:val="217"/>
        </w:trPr>
        <w:tc>
          <w:tcPr>
            <w:tcW w:w="1720" w:type="dxa"/>
          </w:tcPr>
          <w:p w:rsidR="00E212C4" w:rsidRDefault="00E212C4" w:rsidP="001A6F86">
            <w:pPr>
              <w:rPr>
                <w:rFonts w:cs="Arial"/>
                <w:b/>
              </w:rPr>
            </w:pPr>
            <w:r>
              <w:rPr>
                <w:rFonts w:cs="Arial"/>
                <w:b/>
              </w:rPr>
              <w:t>Generalizations</w:t>
            </w:r>
          </w:p>
        </w:tc>
        <w:tc>
          <w:tcPr>
            <w:tcW w:w="8510" w:type="dxa"/>
          </w:tcPr>
          <w:p w:rsidR="00E212C4" w:rsidRPr="00C7399B" w:rsidRDefault="00E212C4" w:rsidP="00C7399B">
            <w:pPr>
              <w:autoSpaceDE w:val="0"/>
              <w:autoSpaceDN w:val="0"/>
              <w:adjustRightInd w:val="0"/>
              <w:rPr>
                <w:rFonts w:cs="Arial"/>
                <w:color w:val="000000"/>
              </w:rPr>
            </w:pPr>
          </w:p>
        </w:tc>
      </w:tr>
      <w:tr w:rsidR="00E212C4">
        <w:trPr>
          <w:trHeight w:val="217"/>
        </w:trPr>
        <w:tc>
          <w:tcPr>
            <w:tcW w:w="1720" w:type="dxa"/>
          </w:tcPr>
          <w:p w:rsidR="00E212C4" w:rsidRDefault="00E212C4" w:rsidP="001A6F86">
            <w:pPr>
              <w:rPr>
                <w:rFonts w:cs="Arial"/>
                <w:b/>
              </w:rPr>
            </w:pPr>
            <w:r>
              <w:rPr>
                <w:rFonts w:cs="Arial"/>
                <w:b/>
              </w:rPr>
              <w:t>Essential Questions</w:t>
            </w:r>
          </w:p>
        </w:tc>
        <w:tc>
          <w:tcPr>
            <w:tcW w:w="8510" w:type="dxa"/>
          </w:tcPr>
          <w:p w:rsidR="00E212C4" w:rsidRPr="005D1F70" w:rsidRDefault="0046298A" w:rsidP="005D1F70">
            <w:pPr>
              <w:rPr>
                <w:rFonts w:cs="Arial"/>
                <w:lang w:val="it-IT"/>
              </w:rPr>
            </w:pPr>
            <w:r w:rsidRPr="005D1F70">
              <w:rPr>
                <w:rFonts w:cs="Arial"/>
                <w:lang w:val="it-IT"/>
              </w:rPr>
              <w:t xml:space="preserve"> </w:t>
            </w:r>
          </w:p>
        </w:tc>
      </w:tr>
      <w:tr w:rsidR="000E29F9">
        <w:trPr>
          <w:cantSplit/>
          <w:trHeight w:val="1058"/>
        </w:trPr>
        <w:tc>
          <w:tcPr>
            <w:tcW w:w="1720" w:type="dxa"/>
            <w:shd w:val="clear" w:color="auto" w:fill="auto"/>
          </w:tcPr>
          <w:p w:rsidR="000E29F9" w:rsidRDefault="000E29F9" w:rsidP="001A6F86">
            <w:pPr>
              <w:rPr>
                <w:rFonts w:cs="Arial"/>
                <w:b/>
              </w:rPr>
            </w:pPr>
            <w:r>
              <w:rPr>
                <w:rFonts w:cs="Arial"/>
                <w:b/>
              </w:rPr>
              <w:t>Core Components</w:t>
            </w:r>
          </w:p>
          <w:p w:rsidR="000E29F9" w:rsidRDefault="000E29F9" w:rsidP="001A6F86">
            <w:pPr>
              <w:rPr>
                <w:rFonts w:cs="Arial"/>
                <w:b/>
              </w:rPr>
            </w:pPr>
          </w:p>
        </w:tc>
        <w:tc>
          <w:tcPr>
            <w:tcW w:w="8510" w:type="dxa"/>
            <w:tcBorders>
              <w:bottom w:val="single" w:sz="4" w:space="0" w:color="auto"/>
            </w:tcBorders>
          </w:tcPr>
          <w:p w:rsidR="008B7920" w:rsidRPr="00886D08" w:rsidRDefault="00E212C4" w:rsidP="008B7920">
            <w:pPr>
              <w:ind w:left="285" w:hanging="285"/>
              <w:rPr>
                <w:rFonts w:cs="Arial"/>
                <w:b/>
                <w:bCs/>
              </w:rPr>
            </w:pPr>
            <w:r w:rsidRPr="00886D08">
              <w:rPr>
                <w:rFonts w:cs="Arial"/>
                <w:b/>
                <w:bCs/>
              </w:rPr>
              <w:t>Specificity</w:t>
            </w:r>
            <w:r w:rsidR="004E6FE8" w:rsidRPr="00886D08">
              <w:rPr>
                <w:rFonts w:cs="Arial"/>
                <w:b/>
                <w:bCs/>
              </w:rPr>
              <w:t>:</w:t>
            </w:r>
          </w:p>
          <w:p w:rsidR="004D5DDB" w:rsidRDefault="004D5DDB" w:rsidP="004D5DDB">
            <w:pPr>
              <w:rPr>
                <w:rFonts w:cs="Arial"/>
                <w:color w:val="000000"/>
              </w:rPr>
            </w:pPr>
          </w:p>
          <w:p w:rsidR="004D5DDB" w:rsidRDefault="004D5DDB" w:rsidP="00CA684F">
            <w:pPr>
              <w:rPr>
                <w:rFonts w:cs="Arial"/>
                <w:bCs/>
              </w:rPr>
            </w:pPr>
          </w:p>
          <w:p w:rsidR="00B47DDE" w:rsidRPr="00886D08" w:rsidRDefault="00B47DDE" w:rsidP="00CA684F">
            <w:pPr>
              <w:rPr>
                <w:rFonts w:cs="Arial"/>
                <w:b/>
                <w:bCs/>
              </w:rPr>
            </w:pPr>
            <w:r w:rsidRPr="00886D08">
              <w:rPr>
                <w:rFonts w:cs="Arial"/>
                <w:b/>
                <w:bCs/>
              </w:rPr>
              <w:t>Teaching Notes:</w:t>
            </w:r>
          </w:p>
          <w:p w:rsidR="00B47DDE" w:rsidRDefault="00B47DDE" w:rsidP="00CA684F">
            <w:pPr>
              <w:rPr>
                <w:rFonts w:cs="Arial"/>
                <w:bCs/>
              </w:rPr>
            </w:pPr>
          </w:p>
          <w:p w:rsidR="00E212C4" w:rsidRPr="00886D08" w:rsidRDefault="00E212C4" w:rsidP="001A6F86">
            <w:pPr>
              <w:rPr>
                <w:rFonts w:cs="Arial"/>
                <w:b/>
                <w:bCs/>
              </w:rPr>
            </w:pPr>
          </w:p>
          <w:p w:rsidR="00EE7C9E" w:rsidRDefault="00EE7C9E" w:rsidP="001A6F86">
            <w:pPr>
              <w:rPr>
                <w:rFonts w:cs="Arial"/>
                <w:b/>
                <w:bCs/>
              </w:rPr>
            </w:pPr>
            <w:r w:rsidRPr="00886D08">
              <w:rPr>
                <w:rFonts w:cs="Arial"/>
                <w:b/>
                <w:bCs/>
              </w:rPr>
              <w:t xml:space="preserve">Pacing Considerations: </w:t>
            </w:r>
          </w:p>
          <w:p w:rsidR="00E61B9E" w:rsidRPr="00886D08" w:rsidRDefault="00E61B9E" w:rsidP="001A6F86">
            <w:pPr>
              <w:rPr>
                <w:rFonts w:cs="Arial"/>
                <w:b/>
                <w:bCs/>
              </w:rPr>
            </w:pPr>
          </w:p>
          <w:p w:rsidR="00EE7C9E" w:rsidRPr="00EE7C9E" w:rsidRDefault="00EE7C9E" w:rsidP="00EE7C9E">
            <w:pPr>
              <w:ind w:left="720"/>
              <w:rPr>
                <w:rFonts w:cs="Arial"/>
                <w:bCs/>
              </w:rPr>
            </w:pPr>
          </w:p>
          <w:p w:rsidR="00E212C4" w:rsidRPr="00886D08" w:rsidRDefault="008B7920" w:rsidP="001A6F86">
            <w:pPr>
              <w:rPr>
                <w:rFonts w:cs="Arial"/>
                <w:b/>
                <w:bCs/>
              </w:rPr>
            </w:pPr>
            <w:r w:rsidRPr="00886D08">
              <w:rPr>
                <w:rFonts w:cs="Arial"/>
                <w:b/>
                <w:bCs/>
              </w:rPr>
              <w:t>S</w:t>
            </w:r>
            <w:r w:rsidR="00E212C4" w:rsidRPr="00886D08">
              <w:rPr>
                <w:rFonts w:cs="Arial"/>
                <w:b/>
                <w:bCs/>
              </w:rPr>
              <w:t>tudent vocabulary</w:t>
            </w:r>
            <w:r w:rsidR="004E6FE8" w:rsidRPr="00886D08">
              <w:rPr>
                <w:rFonts w:cs="Arial"/>
                <w:b/>
                <w:bCs/>
              </w:rPr>
              <w:t>:</w:t>
            </w:r>
          </w:p>
          <w:p w:rsidR="008B7920" w:rsidRPr="00E212C4" w:rsidRDefault="008B7920" w:rsidP="005D1F70">
            <w:pPr>
              <w:rPr>
                <w:rFonts w:cs="Arial"/>
                <w:color w:val="FF0000"/>
                <w:sz w:val="18"/>
                <w:szCs w:val="18"/>
              </w:rPr>
            </w:pPr>
          </w:p>
        </w:tc>
      </w:tr>
      <w:tr w:rsidR="009975F9">
        <w:trPr>
          <w:cantSplit/>
          <w:trHeight w:val="217"/>
        </w:trPr>
        <w:tc>
          <w:tcPr>
            <w:tcW w:w="1720" w:type="dxa"/>
          </w:tcPr>
          <w:p w:rsidR="009975F9" w:rsidRDefault="009975F9" w:rsidP="00604961">
            <w:pPr>
              <w:rPr>
                <w:rFonts w:cs="Arial"/>
                <w:b/>
              </w:rPr>
            </w:pPr>
            <w:r>
              <w:rPr>
                <w:rFonts w:cs="Arial"/>
                <w:b/>
              </w:rPr>
              <w:t>Curricular Connections (within, between, and among disciplines)</w:t>
            </w:r>
          </w:p>
        </w:tc>
        <w:tc>
          <w:tcPr>
            <w:tcW w:w="8510" w:type="dxa"/>
            <w:vAlign w:val="center"/>
          </w:tcPr>
          <w:p w:rsidR="00C316F4" w:rsidRPr="00B47DDE" w:rsidRDefault="00C316F4" w:rsidP="005D741D">
            <w:pPr>
              <w:rPr>
                <w:rStyle w:val="Hyperlink"/>
              </w:rPr>
            </w:pPr>
            <w:r>
              <w:rPr>
                <w:rFonts w:cs="Arial"/>
              </w:rPr>
              <w:t xml:space="preserve">All of the TEKS that are reviewed in this unit have already been taught in elementary school. </w:t>
            </w:r>
            <w:r w:rsidR="00682039" w:rsidRPr="00B47DDE">
              <w:rPr>
                <w:rFonts w:cs="Arial"/>
                <w:highlight w:val="yellow"/>
              </w:rPr>
              <w:fldChar w:fldCharType="begin"/>
            </w:r>
            <w:r w:rsidR="00B47DDE" w:rsidRPr="00B47DDE">
              <w:rPr>
                <w:rFonts w:cs="Arial"/>
                <w:highlight w:val="yellow"/>
              </w:rPr>
              <w:instrText xml:space="preserve"> HYPERLINK "https://www.englishspanishteks.net/files/standards/TEKS/ELAR_TEKS_K-12.pdf" </w:instrText>
            </w:r>
            <w:r w:rsidR="00682039" w:rsidRPr="00B47DDE">
              <w:rPr>
                <w:rFonts w:cs="Arial"/>
                <w:highlight w:val="yellow"/>
              </w:rPr>
              <w:fldChar w:fldCharType="separate"/>
            </w:r>
          </w:p>
          <w:p w:rsidR="00B47DDE" w:rsidRDefault="00B47DDE" w:rsidP="005D741D">
            <w:pPr>
              <w:rPr>
                <w:rFonts w:cs="Arial"/>
              </w:rPr>
            </w:pPr>
            <w:r w:rsidRPr="00B47DDE">
              <w:rPr>
                <w:rStyle w:val="Hyperlink"/>
                <w:rFonts w:cs="Arial"/>
              </w:rPr>
              <w:t>ELAR/TEKS Vertical Alignment K-12</w:t>
            </w:r>
            <w:r w:rsidR="00682039" w:rsidRPr="00B47DDE">
              <w:rPr>
                <w:rFonts w:cs="Arial"/>
                <w:highlight w:val="yellow"/>
              </w:rPr>
              <w:fldChar w:fldCharType="end"/>
            </w:r>
          </w:p>
          <w:p w:rsidR="009975F9" w:rsidRDefault="009975F9" w:rsidP="005D741D">
            <w:pPr>
              <w:rPr>
                <w:rFonts w:cs="Arial"/>
              </w:rPr>
            </w:pPr>
          </w:p>
        </w:tc>
      </w:tr>
      <w:tr w:rsidR="001A6DC5">
        <w:trPr>
          <w:cantSplit/>
          <w:trHeight w:val="217"/>
        </w:trPr>
        <w:tc>
          <w:tcPr>
            <w:tcW w:w="1720" w:type="dxa"/>
          </w:tcPr>
          <w:p w:rsidR="001A6DC5" w:rsidRDefault="00C836D6" w:rsidP="00DF1EA3">
            <w:pPr>
              <w:rPr>
                <w:rFonts w:cs="Arial"/>
                <w:b/>
              </w:rPr>
            </w:pPr>
            <w:r>
              <w:rPr>
                <w:rFonts w:cs="Arial"/>
                <w:b/>
              </w:rPr>
              <w:t>Required Lessons</w:t>
            </w:r>
          </w:p>
        </w:tc>
        <w:tc>
          <w:tcPr>
            <w:tcW w:w="8510" w:type="dxa"/>
          </w:tcPr>
          <w:p w:rsidR="001A6DC5" w:rsidRPr="001A6DC5" w:rsidRDefault="001A6DC5" w:rsidP="002106E7">
            <w:pPr>
              <w:pStyle w:val="ListParagraph"/>
              <w:spacing w:line="276" w:lineRule="auto"/>
              <w:ind w:left="0"/>
            </w:pPr>
          </w:p>
        </w:tc>
      </w:tr>
      <w:tr w:rsidR="00467538">
        <w:trPr>
          <w:cantSplit/>
          <w:trHeight w:val="217"/>
        </w:trPr>
        <w:tc>
          <w:tcPr>
            <w:tcW w:w="1720" w:type="dxa"/>
          </w:tcPr>
          <w:p w:rsidR="00467538" w:rsidRDefault="00467538" w:rsidP="00DF1EA3">
            <w:pPr>
              <w:rPr>
                <w:rFonts w:cs="Arial"/>
                <w:b/>
              </w:rPr>
            </w:pPr>
            <w:r>
              <w:rPr>
                <w:rFonts w:cs="Arial"/>
                <w:b/>
              </w:rPr>
              <w:t>Recommended Lessons</w:t>
            </w:r>
            <w:r w:rsidR="00A96C11">
              <w:rPr>
                <w:rFonts w:cs="Arial"/>
                <w:b/>
              </w:rPr>
              <w:t xml:space="preserve"> </w:t>
            </w:r>
            <w:r w:rsidR="002E0850">
              <w:rPr>
                <w:rFonts w:cs="Arial"/>
                <w:b/>
              </w:rPr>
              <w:t>and Learning Experiences</w:t>
            </w:r>
          </w:p>
        </w:tc>
        <w:tc>
          <w:tcPr>
            <w:tcW w:w="8510" w:type="dxa"/>
          </w:tcPr>
          <w:p w:rsidR="00467538" w:rsidRPr="000C63DA" w:rsidRDefault="00467538" w:rsidP="00D573E7">
            <w:pPr>
              <w:pStyle w:val="ListParagraph"/>
              <w:spacing w:line="276" w:lineRule="auto"/>
              <w:ind w:left="0"/>
              <w:rPr>
                <w:bCs/>
              </w:rPr>
            </w:pPr>
          </w:p>
        </w:tc>
      </w:tr>
      <w:tr w:rsidR="009975F9">
        <w:trPr>
          <w:trHeight w:val="217"/>
        </w:trPr>
        <w:tc>
          <w:tcPr>
            <w:tcW w:w="1720" w:type="dxa"/>
          </w:tcPr>
          <w:p w:rsidR="009975F9" w:rsidRDefault="00467538" w:rsidP="001A6F86">
            <w:pPr>
              <w:rPr>
                <w:rFonts w:cs="Arial"/>
                <w:b/>
              </w:rPr>
            </w:pPr>
            <w:r>
              <w:rPr>
                <w:rFonts w:cs="Arial"/>
                <w:b/>
              </w:rPr>
              <w:t>Differentiation:</w:t>
            </w:r>
          </w:p>
        </w:tc>
        <w:tc>
          <w:tcPr>
            <w:tcW w:w="8510" w:type="dxa"/>
          </w:tcPr>
          <w:p w:rsidR="00467538" w:rsidRDefault="00B7030F" w:rsidP="00467538">
            <w:pPr>
              <w:rPr>
                <w:rFonts w:cs="Arial"/>
              </w:rPr>
            </w:pPr>
            <w:r>
              <w:rPr>
                <w:rFonts w:cs="Arial"/>
              </w:rPr>
              <w:t>See textbook for ideas for struggling readers.</w:t>
            </w:r>
          </w:p>
          <w:p w:rsidR="008B7920" w:rsidRDefault="008B7920" w:rsidP="00467538">
            <w:pPr>
              <w:rPr>
                <w:rFonts w:cs="Arial"/>
              </w:rPr>
            </w:pPr>
          </w:p>
          <w:p w:rsidR="002521E7" w:rsidRPr="00467538" w:rsidRDefault="00682039" w:rsidP="00467538">
            <w:pPr>
              <w:rPr>
                <w:rFonts w:cs="Arial"/>
              </w:rPr>
            </w:pPr>
            <w:hyperlink r:id="rId8" w:history="1">
              <w:r w:rsidR="002521E7" w:rsidRPr="00132CA5">
                <w:rPr>
                  <w:rStyle w:val="Hyperlink"/>
                  <w:rFonts w:cs="Arial"/>
                  <w:b/>
                  <w:bCs/>
                </w:rPr>
                <w:t>English Language Proficiency Standards</w:t>
              </w:r>
              <w:r w:rsidR="002521E7">
                <w:rPr>
                  <w:rStyle w:val="Hyperlink"/>
                  <w:rFonts w:cs="Arial"/>
                </w:rPr>
                <w:t xml:space="preserve"> </w:t>
              </w:r>
              <w:r w:rsidR="002521E7" w:rsidRPr="00132CA5">
                <w:rPr>
                  <w:rStyle w:val="Hyperlink"/>
                  <w:rFonts w:cs="Arial"/>
                  <w:b/>
                  <w:bCs/>
                </w:rPr>
                <w:t>Student Expectations with Sentence Stems and Activities to support implementation of the Standards</w:t>
              </w:r>
            </w:hyperlink>
            <w:r w:rsidR="002521E7" w:rsidRPr="00132CA5">
              <w:t xml:space="preserve">  (Note: when you open the link, it </w:t>
            </w:r>
            <w:r w:rsidR="002521E7">
              <w:t>may</w:t>
            </w:r>
            <w:r w:rsidR="002521E7" w:rsidRPr="00132CA5">
              <w:t xml:space="preserve"> ask you for a certificate</w:t>
            </w:r>
            <w:r w:rsidR="002521E7">
              <w:t xml:space="preserve"> or if it is OK to open the file</w:t>
            </w:r>
            <w:r w:rsidR="002521E7" w:rsidRPr="00132CA5">
              <w:t>, click OK each time you see the screen</w:t>
            </w:r>
            <w:r w:rsidR="002521E7">
              <w:t>s</w:t>
            </w:r>
            <w:r w:rsidR="002521E7" w:rsidRPr="00132CA5">
              <w:t>.)</w:t>
            </w:r>
            <w:r w:rsidR="002521E7" w:rsidRPr="00C23205">
              <w:t xml:space="preserve"> </w:t>
            </w:r>
          </w:p>
        </w:tc>
      </w:tr>
      <w:tr w:rsidR="008B7920">
        <w:trPr>
          <w:trHeight w:val="217"/>
        </w:trPr>
        <w:tc>
          <w:tcPr>
            <w:tcW w:w="1720" w:type="dxa"/>
          </w:tcPr>
          <w:p w:rsidR="008B7920" w:rsidRDefault="008B7920" w:rsidP="001A6F86">
            <w:pPr>
              <w:rPr>
                <w:rFonts w:cs="Arial"/>
                <w:b/>
              </w:rPr>
            </w:pPr>
            <w:r>
              <w:rPr>
                <w:rFonts w:cs="Arial"/>
                <w:b/>
              </w:rPr>
              <w:t>Instructional Resources</w:t>
            </w:r>
          </w:p>
        </w:tc>
        <w:tc>
          <w:tcPr>
            <w:tcW w:w="8510" w:type="dxa"/>
          </w:tcPr>
          <w:p w:rsidR="006D3210" w:rsidRDefault="009252EF" w:rsidP="006D3210">
            <w:pPr>
              <w:rPr>
                <w:rFonts w:cs="Arial"/>
                <w:b/>
              </w:rPr>
            </w:pPr>
            <w:r>
              <w:rPr>
                <w:rFonts w:cs="Arial"/>
                <w:b/>
              </w:rPr>
              <w:t>TEXTBOOK:</w:t>
            </w:r>
          </w:p>
          <w:p w:rsidR="00C050D8" w:rsidRPr="00632A80" w:rsidRDefault="00C050D8" w:rsidP="00C050D8">
            <w:pPr>
              <w:ind w:left="720"/>
              <w:rPr>
                <w:rFonts w:cs="Arial"/>
                <w:b/>
              </w:rPr>
            </w:pPr>
            <w:r>
              <w:rPr>
                <w:rFonts w:cs="Arial"/>
                <w:b/>
              </w:rPr>
              <w:t>Texts:</w:t>
            </w:r>
          </w:p>
          <w:p w:rsidR="00C9750B" w:rsidRDefault="00C9750B" w:rsidP="006D3210">
            <w:pPr>
              <w:rPr>
                <w:rFonts w:cs="Arial"/>
              </w:rPr>
            </w:pPr>
          </w:p>
          <w:p w:rsidR="006D3210" w:rsidRPr="00394847" w:rsidRDefault="009252EF" w:rsidP="006D3210">
            <w:pPr>
              <w:rPr>
                <w:rFonts w:cs="Arial"/>
                <w:b/>
              </w:rPr>
            </w:pPr>
            <w:r>
              <w:rPr>
                <w:rFonts w:cs="Arial"/>
                <w:b/>
              </w:rPr>
              <w:t>INTERNET:</w:t>
            </w:r>
          </w:p>
          <w:p w:rsidR="00632A80" w:rsidRDefault="00632A80" w:rsidP="006D3210">
            <w:pPr>
              <w:rPr>
                <w:rFonts w:cs="Arial"/>
              </w:rPr>
            </w:pPr>
          </w:p>
          <w:p w:rsidR="005D7A40" w:rsidRPr="005D7A40" w:rsidRDefault="009252EF" w:rsidP="006D3210">
            <w:pPr>
              <w:rPr>
                <w:rFonts w:cs="Arial"/>
                <w:b/>
              </w:rPr>
            </w:pPr>
            <w:r>
              <w:rPr>
                <w:rFonts w:cs="Arial"/>
                <w:b/>
              </w:rPr>
              <w:t>BOOKS:</w:t>
            </w:r>
          </w:p>
          <w:p w:rsidR="00600A16" w:rsidRDefault="00600A16" w:rsidP="005D1F70">
            <w:pPr>
              <w:ind w:left="720"/>
              <w:rPr>
                <w:rFonts w:cs="Arial"/>
              </w:rPr>
            </w:pPr>
          </w:p>
        </w:tc>
      </w:tr>
      <w:tr w:rsidR="00A96C11" w:rsidDel="00A96C11">
        <w:trPr>
          <w:trHeight w:val="217"/>
        </w:trPr>
        <w:tc>
          <w:tcPr>
            <w:tcW w:w="1720" w:type="dxa"/>
          </w:tcPr>
          <w:p w:rsidR="00A96C11" w:rsidDel="00A96C11" w:rsidRDefault="00A96C11" w:rsidP="001A6F86">
            <w:pPr>
              <w:rPr>
                <w:rFonts w:cs="Arial"/>
                <w:b/>
              </w:rPr>
            </w:pPr>
            <w:r>
              <w:rPr>
                <w:rFonts w:cs="Arial"/>
                <w:b/>
              </w:rPr>
              <w:t>Assessment Resources</w:t>
            </w:r>
          </w:p>
        </w:tc>
        <w:tc>
          <w:tcPr>
            <w:tcW w:w="8510" w:type="dxa"/>
          </w:tcPr>
          <w:p w:rsidR="00210338" w:rsidRPr="005D1F70" w:rsidDel="00A96C11" w:rsidRDefault="00210338" w:rsidP="005D1F70">
            <w:pPr>
              <w:spacing w:line="276" w:lineRule="auto"/>
              <w:rPr>
                <w:rFonts w:cs="Arial"/>
              </w:rPr>
            </w:pPr>
          </w:p>
        </w:tc>
      </w:tr>
    </w:tbl>
    <w:p w:rsidR="001A6F86" w:rsidRDefault="00B61DD1" w:rsidP="008F508F">
      <w:r w:rsidRPr="00B61DD1">
        <w:rPr>
          <w:highlight w:val="green"/>
        </w:rPr>
        <w:t>Extension TEKS</w:t>
      </w:r>
    </w:p>
    <w:sectPr w:rsidR="001A6F86" w:rsidSect="00CA7CF6">
      <w:footerReference w:type="default" r:id="rId9"/>
      <w:pgSz w:w="12240" w:h="15840"/>
      <w:pgMar w:top="1080" w:right="1080" w:bottom="1080" w:left="1080" w:gutter="0"/>
      <w:docGrid w:linePitch="360"/>
    </w:sectPr>
  </w:body>
</w:document>
</file>

<file path=word/endnotes.xml><?xml version="1.0" encoding="utf-8"?>
<w:endnotes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93CD5" w:rsidRDefault="00293CD5">
      <w:r>
        <w:separator/>
      </w:r>
    </w:p>
  </w:endnote>
  <w:endnote w:type="continuationSeparator" w:id="0">
    <w:p w:rsidR="00293CD5" w:rsidRDefault="00293CD5">
      <w:r>
        <w:continuationSeparator/>
      </w:r>
    </w:p>
  </w:endnote>
</w:endnotes>
</file>

<file path=word/fontTable.xml><?xml version="1.0" encoding="utf-8"?>
<w:fonts xmlns:r="http://schemas.openxmlformats.org/officeDocument/2006/relationships" xmlns:w="http://schemas.openxmlformats.org/wordprocessingml/2006/main">
  <w:font w:name="Symbol">
    <w:panose1 w:val="020005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Tahoma">
    <w:panose1 w:val="020B0604030504040204"/>
    <w:charset w:val="00"/>
    <w:family w:val="auto"/>
    <w:pitch w:val="variable"/>
    <w:sig w:usb0="00000003" w:usb1="00000000" w:usb2="00000000" w:usb3="00000000" w:csb0="00000001" w:csb1="00000000"/>
  </w:font>
  <w:font w:name="Minion Pro">
    <w:altName w:val="Cambria"/>
    <w:panose1 w:val="00000000000000000000"/>
    <w:charset w:val="00"/>
    <w:family w:val="roman"/>
    <w:notTrueType/>
    <w:pitch w:val="default"/>
    <w:sig w:usb0="00000003" w:usb1="00000000" w:usb2="00000000" w:usb3="00000000" w:csb0="00000001" w:csb1="00000000"/>
  </w:font>
  <w:font w:name="Garamond-Bold">
    <w:panose1 w:val="00000000000000000000"/>
    <w:charset w:val="00"/>
    <w:family w:val="swiss"/>
    <w:notTrueType/>
    <w:pitch w:val="default"/>
    <w:sig w:usb0="00000003" w:usb1="00000000" w:usb2="00000000" w:usb3="00000000" w:csb0="00000001" w:csb1="00000000"/>
  </w:font>
  <w:font w:name="Cambria">
    <w:panose1 w:val="0204050305040603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footer1.xml><?xml version="1.0" encoding="utf-8"?>
<w:ft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3CD5" w:rsidRDefault="00293CD5" w:rsidP="00E15E19">
    <w:pPr>
      <w:pStyle w:val="Footer"/>
      <w:tabs>
        <w:tab w:val="clear" w:pos="4320"/>
        <w:tab w:val="clear" w:pos="8640"/>
        <w:tab w:val="center" w:pos="4900"/>
        <w:tab w:val="right" w:pos="9900"/>
      </w:tabs>
    </w:pPr>
    <w:r>
      <w:rPr>
        <w:rFonts w:cs="Arial"/>
        <w:color w:val="000000"/>
      </w:rPr>
      <w:t>© Round Rock I.S.D.</w:t>
    </w:r>
    <w:r>
      <w:tab/>
    </w:r>
    <w:r>
      <w:tab/>
    </w:r>
    <w:r>
      <w:rPr>
        <w:rStyle w:val="PageNumber"/>
      </w:rPr>
      <w:fldChar w:fldCharType="begin"/>
    </w:r>
    <w:r>
      <w:rPr>
        <w:rStyle w:val="PageNumber"/>
      </w:rPr>
      <w:instrText xml:space="preserve"> PAGE </w:instrText>
    </w:r>
    <w:r>
      <w:rPr>
        <w:rStyle w:val="PageNumber"/>
      </w:rPr>
      <w:fldChar w:fldCharType="separate"/>
    </w:r>
    <w:r w:rsidR="00B938C7">
      <w:rPr>
        <w:rStyle w:val="PageNumber"/>
        <w:noProof/>
      </w:rPr>
      <w:t>6</w:t>
    </w:r>
    <w:r>
      <w:rPr>
        <w:rStyle w:val="PageNumber"/>
      </w:rPr>
      <w:fldChar w:fldCharType="end"/>
    </w:r>
    <w:r>
      <w:rPr>
        <w:rStyle w:val="PageNumber"/>
      </w:rPr>
      <w:tab/>
    </w:r>
  </w:p>
</w:ftr>
</file>

<file path=word/footnotes.xml><?xml version="1.0" encoding="utf-8"?>
<w:footnotes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93CD5" w:rsidRDefault="00293CD5">
      <w:r>
        <w:separator/>
      </w:r>
    </w:p>
  </w:footnote>
  <w:footnote w:type="continuationSeparator" w:id="0">
    <w:p w:rsidR="00293CD5" w:rsidRDefault="00293CD5">
      <w:r>
        <w:continuationSeparator/>
      </w:r>
    </w:p>
  </w:footnote>
</w:footnotes>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04D31"/>
    <w:multiLevelType w:val="hybridMultilevel"/>
    <w:tmpl w:val="3CC0082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Aria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Arial"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Arial"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044B631C"/>
    <w:multiLevelType w:val="hybridMultilevel"/>
    <w:tmpl w:val="7EA87E26"/>
    <w:lvl w:ilvl="0" w:tplc="BCFE08BC">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4E45725"/>
    <w:multiLevelType w:val="hybridMultilevel"/>
    <w:tmpl w:val="C8CA8D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DAF3134"/>
    <w:multiLevelType w:val="hybridMultilevel"/>
    <w:tmpl w:val="1958A548"/>
    <w:lvl w:ilvl="0" w:tplc="6B7CE854">
      <w:start w:val="1"/>
      <w:numFmt w:val="decimal"/>
      <w:lvlText w:val="(%1)"/>
      <w:lvlJc w:val="left"/>
      <w:pPr>
        <w:ind w:left="360" w:hanging="360"/>
      </w:pPr>
      <w:rPr>
        <w:rFonts w:ascii="Arial" w:eastAsia="Times New Roman" w:hAnsi="Arial" w:cs="Symbol"/>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13025F5B"/>
    <w:multiLevelType w:val="hybridMultilevel"/>
    <w:tmpl w:val="AD8200D4"/>
    <w:lvl w:ilvl="0" w:tplc="ADC62D4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205638D2"/>
    <w:multiLevelType w:val="hybridMultilevel"/>
    <w:tmpl w:val="323456B4"/>
    <w:lvl w:ilvl="0" w:tplc="4F88A9C4">
      <w:start w:val="1"/>
      <w:numFmt w:val="bullet"/>
      <w:lvlText w:val=""/>
      <w:lvlJc w:val="left"/>
      <w:pPr>
        <w:ind w:left="720" w:hanging="360"/>
      </w:pPr>
      <w:rPr>
        <w:rFonts w:ascii="Symbol" w:hAnsi="Symbol" w:hint="default"/>
        <w:sz w:val="24"/>
      </w:rPr>
    </w:lvl>
    <w:lvl w:ilvl="1" w:tplc="04090003">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0A2179B"/>
    <w:multiLevelType w:val="hybridMultilevel"/>
    <w:tmpl w:val="936E72A6"/>
    <w:lvl w:ilvl="0" w:tplc="84D43AFE">
      <w:start w:val="4"/>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nsid w:val="26A70EEA"/>
    <w:multiLevelType w:val="hybridMultilevel"/>
    <w:tmpl w:val="A65CBA5E"/>
    <w:lvl w:ilvl="0" w:tplc="472E2EDE">
      <w:start w:val="5"/>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ACF0F2F"/>
    <w:multiLevelType w:val="hybridMultilevel"/>
    <w:tmpl w:val="A5984CE4"/>
    <w:lvl w:ilvl="0" w:tplc="4FEC7606">
      <w:start w:val="3"/>
      <w:numFmt w:val="decimal"/>
      <w:lvlText w:val="(%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D9C0283"/>
    <w:multiLevelType w:val="hybridMultilevel"/>
    <w:tmpl w:val="F6A81CA4"/>
    <w:lvl w:ilvl="0" w:tplc="64B6339A">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nsid w:val="2EE9670A"/>
    <w:multiLevelType w:val="hybridMultilevel"/>
    <w:tmpl w:val="DD5461D4"/>
    <w:lvl w:ilvl="0" w:tplc="03AC286A">
      <w:start w:val="1"/>
      <w:numFmt w:val="decimal"/>
      <w:lvlText w:val="%1."/>
      <w:lvlJc w:val="left"/>
      <w:pPr>
        <w:ind w:left="1065" w:hanging="360"/>
      </w:pPr>
      <w:rPr>
        <w:rFonts w:hint="default"/>
        <w:color w:val="auto"/>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1">
    <w:nsid w:val="325F2A3E"/>
    <w:multiLevelType w:val="hybridMultilevel"/>
    <w:tmpl w:val="AEB6F156"/>
    <w:lvl w:ilvl="0" w:tplc="C21E7844">
      <w:start w:val="2"/>
      <w:numFmt w:val="decimal"/>
      <w:lvlText w:val="%1."/>
      <w:lvlJc w:val="left"/>
      <w:pPr>
        <w:ind w:left="106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5360E4E"/>
    <w:multiLevelType w:val="hybridMultilevel"/>
    <w:tmpl w:val="F6EE950E"/>
    <w:lvl w:ilvl="0" w:tplc="5CF83430">
      <w:start w:val="5"/>
      <w:numFmt w:val="decimal"/>
      <w:lvlText w:val="%1."/>
      <w:lvlJc w:val="left"/>
      <w:pPr>
        <w:ind w:left="108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9B04BEB"/>
    <w:multiLevelType w:val="hybridMultilevel"/>
    <w:tmpl w:val="7FAE9E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BBB25CC"/>
    <w:multiLevelType w:val="hybridMultilevel"/>
    <w:tmpl w:val="A1780A7C"/>
    <w:lvl w:ilvl="0" w:tplc="D8D0221A">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5">
    <w:nsid w:val="4F0E1410"/>
    <w:multiLevelType w:val="hybridMultilevel"/>
    <w:tmpl w:val="F6D4E452"/>
    <w:lvl w:ilvl="0" w:tplc="FE826A0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4F9E1421"/>
    <w:multiLevelType w:val="hybridMultilevel"/>
    <w:tmpl w:val="F3E4291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53CF65F1"/>
    <w:multiLevelType w:val="hybridMultilevel"/>
    <w:tmpl w:val="3DDCA8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4A20999"/>
    <w:multiLevelType w:val="hybridMultilevel"/>
    <w:tmpl w:val="D48EF0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1320E29"/>
    <w:multiLevelType w:val="hybridMultilevel"/>
    <w:tmpl w:val="D6BEB5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EDE7C08"/>
    <w:multiLevelType w:val="hybridMultilevel"/>
    <w:tmpl w:val="24345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5F86CA1"/>
    <w:multiLevelType w:val="hybridMultilevel"/>
    <w:tmpl w:val="534E688C"/>
    <w:lvl w:ilvl="0" w:tplc="8E0E5914">
      <w:start w:val="3"/>
      <w:numFmt w:val="decimal"/>
      <w:lvlText w:val="%1."/>
      <w:lvlJc w:val="left"/>
      <w:pPr>
        <w:ind w:left="1065" w:hanging="360"/>
      </w:pPr>
      <w:rPr>
        <w:rFonts w:hint="default"/>
        <w:color w:val="auto"/>
      </w:rPr>
    </w:lvl>
    <w:lvl w:ilvl="1" w:tplc="2EE20AD4">
      <w:numFmt w:val="bullet"/>
      <w:lvlText w:val=""/>
      <w:lvlJc w:val="left"/>
      <w:pPr>
        <w:ind w:left="1440" w:hanging="360"/>
      </w:pPr>
      <w:rPr>
        <w:rFonts w:ascii="Arial" w:eastAsia="Times New Roman" w:hAnsi="Arial" w:cs="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B2F1C56"/>
    <w:multiLevelType w:val="hybridMultilevel"/>
    <w:tmpl w:val="AF4C6E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0"/>
  </w:num>
  <w:num w:numId="3">
    <w:abstractNumId w:val="21"/>
  </w:num>
  <w:num w:numId="4">
    <w:abstractNumId w:val="8"/>
  </w:num>
  <w:num w:numId="5">
    <w:abstractNumId w:val="4"/>
  </w:num>
  <w:num w:numId="6">
    <w:abstractNumId w:val="5"/>
  </w:num>
  <w:num w:numId="7">
    <w:abstractNumId w:val="7"/>
  </w:num>
  <w:num w:numId="8">
    <w:abstractNumId w:val="18"/>
  </w:num>
  <w:num w:numId="9">
    <w:abstractNumId w:val="17"/>
  </w:num>
  <w:num w:numId="10">
    <w:abstractNumId w:val="2"/>
  </w:num>
  <w:num w:numId="11">
    <w:abstractNumId w:val="13"/>
  </w:num>
  <w:num w:numId="12">
    <w:abstractNumId w:val="19"/>
  </w:num>
  <w:num w:numId="13">
    <w:abstractNumId w:val="20"/>
  </w:num>
  <w:num w:numId="14">
    <w:abstractNumId w:val="0"/>
  </w:num>
  <w:num w:numId="15">
    <w:abstractNumId w:val="15"/>
  </w:num>
  <w:num w:numId="16">
    <w:abstractNumId w:val="1"/>
  </w:num>
  <w:num w:numId="17">
    <w:abstractNumId w:val="12"/>
  </w:num>
  <w:num w:numId="18">
    <w:abstractNumId w:val="14"/>
  </w:num>
  <w:num w:numId="19">
    <w:abstractNumId w:val="9"/>
  </w:num>
  <w:num w:numId="20">
    <w:abstractNumId w:val="6"/>
  </w:num>
  <w:num w:numId="21">
    <w:abstractNumId w:val="22"/>
  </w:num>
  <w:num w:numId="22">
    <w:abstractNumId w:val="16"/>
  </w:num>
  <w:num w:numId="23">
    <w:abstractNumId w:val="11"/>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701"/>
  <w:doNotTrackMoves/>
  <w:defaultTabStop w:val="720"/>
  <w:drawingGridHorizontalSpacing w:val="100"/>
  <w:displayHorizontalDrawingGridEvery w:val="2"/>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rsids>
    <w:rsidRoot w:val="00587A07"/>
    <w:rsid w:val="000025D9"/>
    <w:rsid w:val="00014ADF"/>
    <w:rsid w:val="00015207"/>
    <w:rsid w:val="00026A30"/>
    <w:rsid w:val="000305BB"/>
    <w:rsid w:val="0003160A"/>
    <w:rsid w:val="0003528A"/>
    <w:rsid w:val="00037717"/>
    <w:rsid w:val="0004338A"/>
    <w:rsid w:val="00050896"/>
    <w:rsid w:val="00052C40"/>
    <w:rsid w:val="00077C42"/>
    <w:rsid w:val="000A17EE"/>
    <w:rsid w:val="000B541F"/>
    <w:rsid w:val="000C5BB1"/>
    <w:rsid w:val="000C63DA"/>
    <w:rsid w:val="000D588A"/>
    <w:rsid w:val="000D6F04"/>
    <w:rsid w:val="000E29F9"/>
    <w:rsid w:val="000E5BD0"/>
    <w:rsid w:val="000E7055"/>
    <w:rsid w:val="000F3D2E"/>
    <w:rsid w:val="00102B8A"/>
    <w:rsid w:val="00106385"/>
    <w:rsid w:val="00122484"/>
    <w:rsid w:val="0012268B"/>
    <w:rsid w:val="0012518B"/>
    <w:rsid w:val="00130BA4"/>
    <w:rsid w:val="00146CA5"/>
    <w:rsid w:val="00150F3A"/>
    <w:rsid w:val="001530B5"/>
    <w:rsid w:val="00171A92"/>
    <w:rsid w:val="00175721"/>
    <w:rsid w:val="0018500A"/>
    <w:rsid w:val="00192243"/>
    <w:rsid w:val="001A0B6D"/>
    <w:rsid w:val="001A6DC5"/>
    <w:rsid w:val="001A6F86"/>
    <w:rsid w:val="001B1960"/>
    <w:rsid w:val="001C128C"/>
    <w:rsid w:val="001E0456"/>
    <w:rsid w:val="001F7B8F"/>
    <w:rsid w:val="00201F53"/>
    <w:rsid w:val="00205CA2"/>
    <w:rsid w:val="00210338"/>
    <w:rsid w:val="002106E7"/>
    <w:rsid w:val="0021632D"/>
    <w:rsid w:val="00220DEA"/>
    <w:rsid w:val="00222A78"/>
    <w:rsid w:val="00233577"/>
    <w:rsid w:val="002476FD"/>
    <w:rsid w:val="002521E7"/>
    <w:rsid w:val="0026112E"/>
    <w:rsid w:val="002777FF"/>
    <w:rsid w:val="00284102"/>
    <w:rsid w:val="00286FAC"/>
    <w:rsid w:val="00293CD5"/>
    <w:rsid w:val="002979EF"/>
    <w:rsid w:val="002A090B"/>
    <w:rsid w:val="002A6F89"/>
    <w:rsid w:val="002B58F2"/>
    <w:rsid w:val="002E0850"/>
    <w:rsid w:val="002E5B42"/>
    <w:rsid w:val="002F0D31"/>
    <w:rsid w:val="002F7F7B"/>
    <w:rsid w:val="00302AA3"/>
    <w:rsid w:val="00306665"/>
    <w:rsid w:val="00321833"/>
    <w:rsid w:val="00330297"/>
    <w:rsid w:val="00365932"/>
    <w:rsid w:val="00366C65"/>
    <w:rsid w:val="0037412A"/>
    <w:rsid w:val="003759FC"/>
    <w:rsid w:val="00381234"/>
    <w:rsid w:val="00385B34"/>
    <w:rsid w:val="00394847"/>
    <w:rsid w:val="00395935"/>
    <w:rsid w:val="003C30D0"/>
    <w:rsid w:val="003D1927"/>
    <w:rsid w:val="003F046B"/>
    <w:rsid w:val="003F3C5B"/>
    <w:rsid w:val="003F4569"/>
    <w:rsid w:val="003F64FE"/>
    <w:rsid w:val="0040068D"/>
    <w:rsid w:val="00415888"/>
    <w:rsid w:val="004170F6"/>
    <w:rsid w:val="00424F3B"/>
    <w:rsid w:val="00447A5C"/>
    <w:rsid w:val="00450307"/>
    <w:rsid w:val="0046298A"/>
    <w:rsid w:val="00467538"/>
    <w:rsid w:val="00470F7B"/>
    <w:rsid w:val="004A55F9"/>
    <w:rsid w:val="004D5DDB"/>
    <w:rsid w:val="004E47F4"/>
    <w:rsid w:val="004E5BD3"/>
    <w:rsid w:val="004E6FE8"/>
    <w:rsid w:val="004F3F00"/>
    <w:rsid w:val="004F7DCC"/>
    <w:rsid w:val="00503F27"/>
    <w:rsid w:val="005059A5"/>
    <w:rsid w:val="00513264"/>
    <w:rsid w:val="00532D1B"/>
    <w:rsid w:val="00560172"/>
    <w:rsid w:val="005634F2"/>
    <w:rsid w:val="00564AD9"/>
    <w:rsid w:val="00572014"/>
    <w:rsid w:val="00575258"/>
    <w:rsid w:val="0058189A"/>
    <w:rsid w:val="00584D96"/>
    <w:rsid w:val="00587A07"/>
    <w:rsid w:val="00595441"/>
    <w:rsid w:val="005974A4"/>
    <w:rsid w:val="005A2A21"/>
    <w:rsid w:val="005A59E6"/>
    <w:rsid w:val="005C3A82"/>
    <w:rsid w:val="005C59F1"/>
    <w:rsid w:val="005D1F70"/>
    <w:rsid w:val="005D741D"/>
    <w:rsid w:val="005D7A40"/>
    <w:rsid w:val="005E41B6"/>
    <w:rsid w:val="006009B2"/>
    <w:rsid w:val="00600A16"/>
    <w:rsid w:val="00604961"/>
    <w:rsid w:val="00611C40"/>
    <w:rsid w:val="00614EAD"/>
    <w:rsid w:val="006177A5"/>
    <w:rsid w:val="00626600"/>
    <w:rsid w:val="00632A80"/>
    <w:rsid w:val="00650D7C"/>
    <w:rsid w:val="0065535E"/>
    <w:rsid w:val="006554AA"/>
    <w:rsid w:val="00655DA6"/>
    <w:rsid w:val="00673CA0"/>
    <w:rsid w:val="00682039"/>
    <w:rsid w:val="006856E0"/>
    <w:rsid w:val="00686186"/>
    <w:rsid w:val="006871DA"/>
    <w:rsid w:val="0069017D"/>
    <w:rsid w:val="006920FC"/>
    <w:rsid w:val="006942D6"/>
    <w:rsid w:val="006A3F97"/>
    <w:rsid w:val="006B03E4"/>
    <w:rsid w:val="006C0B14"/>
    <w:rsid w:val="006C1072"/>
    <w:rsid w:val="006D3210"/>
    <w:rsid w:val="006D7861"/>
    <w:rsid w:val="006E27A6"/>
    <w:rsid w:val="006F6916"/>
    <w:rsid w:val="007006C8"/>
    <w:rsid w:val="00701D50"/>
    <w:rsid w:val="007075E1"/>
    <w:rsid w:val="00727B75"/>
    <w:rsid w:val="007361D2"/>
    <w:rsid w:val="007365DC"/>
    <w:rsid w:val="007376F8"/>
    <w:rsid w:val="007450D7"/>
    <w:rsid w:val="007509C6"/>
    <w:rsid w:val="0076349A"/>
    <w:rsid w:val="00763C7C"/>
    <w:rsid w:val="00772CB8"/>
    <w:rsid w:val="007812B6"/>
    <w:rsid w:val="0078441F"/>
    <w:rsid w:val="00790C3D"/>
    <w:rsid w:val="00793B68"/>
    <w:rsid w:val="007971C5"/>
    <w:rsid w:val="007A5695"/>
    <w:rsid w:val="007A6FEB"/>
    <w:rsid w:val="007C0A57"/>
    <w:rsid w:val="007C124B"/>
    <w:rsid w:val="007D3B7E"/>
    <w:rsid w:val="007D6457"/>
    <w:rsid w:val="007E7FC7"/>
    <w:rsid w:val="007F1E7E"/>
    <w:rsid w:val="007F23DF"/>
    <w:rsid w:val="007F6E98"/>
    <w:rsid w:val="0082016B"/>
    <w:rsid w:val="00822067"/>
    <w:rsid w:val="00835157"/>
    <w:rsid w:val="00841473"/>
    <w:rsid w:val="00841ED0"/>
    <w:rsid w:val="00855E6A"/>
    <w:rsid w:val="00857100"/>
    <w:rsid w:val="00876218"/>
    <w:rsid w:val="00882B0A"/>
    <w:rsid w:val="00886D08"/>
    <w:rsid w:val="008934D2"/>
    <w:rsid w:val="008A699A"/>
    <w:rsid w:val="008B4088"/>
    <w:rsid w:val="008B4531"/>
    <w:rsid w:val="008B66D8"/>
    <w:rsid w:val="008B7920"/>
    <w:rsid w:val="008C687C"/>
    <w:rsid w:val="008D56FC"/>
    <w:rsid w:val="008D5FE5"/>
    <w:rsid w:val="008E19B4"/>
    <w:rsid w:val="008E3C15"/>
    <w:rsid w:val="008E3E10"/>
    <w:rsid w:val="008E6515"/>
    <w:rsid w:val="008F3233"/>
    <w:rsid w:val="008F4406"/>
    <w:rsid w:val="008F508F"/>
    <w:rsid w:val="00901547"/>
    <w:rsid w:val="009042A8"/>
    <w:rsid w:val="00924E77"/>
    <w:rsid w:val="009252EF"/>
    <w:rsid w:val="00925ACE"/>
    <w:rsid w:val="00926FA5"/>
    <w:rsid w:val="00927693"/>
    <w:rsid w:val="00954FDF"/>
    <w:rsid w:val="009677EC"/>
    <w:rsid w:val="00970F6B"/>
    <w:rsid w:val="00974074"/>
    <w:rsid w:val="00975BC4"/>
    <w:rsid w:val="00987F0B"/>
    <w:rsid w:val="009975F9"/>
    <w:rsid w:val="009A17A2"/>
    <w:rsid w:val="009B7269"/>
    <w:rsid w:val="009E33C6"/>
    <w:rsid w:val="009E3C8B"/>
    <w:rsid w:val="009E497C"/>
    <w:rsid w:val="009F1B25"/>
    <w:rsid w:val="00A02CFC"/>
    <w:rsid w:val="00A0492A"/>
    <w:rsid w:val="00A0798A"/>
    <w:rsid w:val="00A10F3E"/>
    <w:rsid w:val="00A2523B"/>
    <w:rsid w:val="00A277FD"/>
    <w:rsid w:val="00A47DD9"/>
    <w:rsid w:val="00A538ED"/>
    <w:rsid w:val="00A60634"/>
    <w:rsid w:val="00A607FE"/>
    <w:rsid w:val="00A72D7E"/>
    <w:rsid w:val="00A75651"/>
    <w:rsid w:val="00A8360B"/>
    <w:rsid w:val="00A8396C"/>
    <w:rsid w:val="00A91DDD"/>
    <w:rsid w:val="00A96C11"/>
    <w:rsid w:val="00A97747"/>
    <w:rsid w:val="00AF3870"/>
    <w:rsid w:val="00AF7CA2"/>
    <w:rsid w:val="00B02B8C"/>
    <w:rsid w:val="00B03AA6"/>
    <w:rsid w:val="00B2410F"/>
    <w:rsid w:val="00B25ACA"/>
    <w:rsid w:val="00B3407A"/>
    <w:rsid w:val="00B421A6"/>
    <w:rsid w:val="00B46E37"/>
    <w:rsid w:val="00B47DDE"/>
    <w:rsid w:val="00B55B64"/>
    <w:rsid w:val="00B61DD1"/>
    <w:rsid w:val="00B7030F"/>
    <w:rsid w:val="00B75990"/>
    <w:rsid w:val="00B938C7"/>
    <w:rsid w:val="00B975CC"/>
    <w:rsid w:val="00BA11A8"/>
    <w:rsid w:val="00BB3BD0"/>
    <w:rsid w:val="00BB6543"/>
    <w:rsid w:val="00BC252E"/>
    <w:rsid w:val="00BC52F8"/>
    <w:rsid w:val="00BD4FF9"/>
    <w:rsid w:val="00BE0682"/>
    <w:rsid w:val="00BE3FCE"/>
    <w:rsid w:val="00BE57E5"/>
    <w:rsid w:val="00BF57FE"/>
    <w:rsid w:val="00C03B19"/>
    <w:rsid w:val="00C050D8"/>
    <w:rsid w:val="00C135CA"/>
    <w:rsid w:val="00C21DA7"/>
    <w:rsid w:val="00C231B9"/>
    <w:rsid w:val="00C23D12"/>
    <w:rsid w:val="00C271D5"/>
    <w:rsid w:val="00C316F4"/>
    <w:rsid w:val="00C32B54"/>
    <w:rsid w:val="00C32EB2"/>
    <w:rsid w:val="00C369D2"/>
    <w:rsid w:val="00C476D6"/>
    <w:rsid w:val="00C65C7C"/>
    <w:rsid w:val="00C71BE2"/>
    <w:rsid w:val="00C71E6E"/>
    <w:rsid w:val="00C72525"/>
    <w:rsid w:val="00C7399B"/>
    <w:rsid w:val="00C756F4"/>
    <w:rsid w:val="00C836D6"/>
    <w:rsid w:val="00C9750B"/>
    <w:rsid w:val="00CA381E"/>
    <w:rsid w:val="00CA4EA2"/>
    <w:rsid w:val="00CA684F"/>
    <w:rsid w:val="00CA7CF6"/>
    <w:rsid w:val="00CC5FB4"/>
    <w:rsid w:val="00CC60E6"/>
    <w:rsid w:val="00CE1BA0"/>
    <w:rsid w:val="00CE5D6B"/>
    <w:rsid w:val="00CE73DC"/>
    <w:rsid w:val="00CF377D"/>
    <w:rsid w:val="00CF39C7"/>
    <w:rsid w:val="00D0447F"/>
    <w:rsid w:val="00D31CE7"/>
    <w:rsid w:val="00D4637B"/>
    <w:rsid w:val="00D54320"/>
    <w:rsid w:val="00D5445E"/>
    <w:rsid w:val="00D573E7"/>
    <w:rsid w:val="00D64504"/>
    <w:rsid w:val="00D666B5"/>
    <w:rsid w:val="00D7586D"/>
    <w:rsid w:val="00D75F8B"/>
    <w:rsid w:val="00D7710D"/>
    <w:rsid w:val="00D77D19"/>
    <w:rsid w:val="00D942C9"/>
    <w:rsid w:val="00D95091"/>
    <w:rsid w:val="00D9713E"/>
    <w:rsid w:val="00DB0220"/>
    <w:rsid w:val="00DB1120"/>
    <w:rsid w:val="00DE32B4"/>
    <w:rsid w:val="00DE42B8"/>
    <w:rsid w:val="00DF1EA3"/>
    <w:rsid w:val="00DF4655"/>
    <w:rsid w:val="00DF73A8"/>
    <w:rsid w:val="00E0378A"/>
    <w:rsid w:val="00E15E19"/>
    <w:rsid w:val="00E212C4"/>
    <w:rsid w:val="00E21F6A"/>
    <w:rsid w:val="00E22765"/>
    <w:rsid w:val="00E3021D"/>
    <w:rsid w:val="00E32B16"/>
    <w:rsid w:val="00E33EC8"/>
    <w:rsid w:val="00E37D01"/>
    <w:rsid w:val="00E4097F"/>
    <w:rsid w:val="00E41068"/>
    <w:rsid w:val="00E547C2"/>
    <w:rsid w:val="00E61B9E"/>
    <w:rsid w:val="00E66314"/>
    <w:rsid w:val="00E73215"/>
    <w:rsid w:val="00E84D59"/>
    <w:rsid w:val="00E85223"/>
    <w:rsid w:val="00EB4528"/>
    <w:rsid w:val="00EB5035"/>
    <w:rsid w:val="00ED37FE"/>
    <w:rsid w:val="00EE2FBF"/>
    <w:rsid w:val="00EE3236"/>
    <w:rsid w:val="00EE6048"/>
    <w:rsid w:val="00EE7C9E"/>
    <w:rsid w:val="00EF1265"/>
    <w:rsid w:val="00F14B26"/>
    <w:rsid w:val="00F21969"/>
    <w:rsid w:val="00F45192"/>
    <w:rsid w:val="00F54C72"/>
    <w:rsid w:val="00F55070"/>
    <w:rsid w:val="00F724A0"/>
    <w:rsid w:val="00F837F0"/>
    <w:rsid w:val="00F84EAD"/>
    <w:rsid w:val="00F94441"/>
    <w:rsid w:val="00F9486D"/>
    <w:rsid w:val="00FA019A"/>
    <w:rsid w:val="00FA3FA6"/>
    <w:rsid w:val="00FA46AE"/>
    <w:rsid w:val="00FB295B"/>
    <w:rsid w:val="00FB45EA"/>
    <w:rsid w:val="00FD2ABD"/>
    <w:rsid w:val="00FE195F"/>
    <w:rsid w:val="00FE4B5B"/>
    <w:rsid w:val="00FE6ABB"/>
  </w:rsids>
  <m:mathPr>
    <m:mathFont m:val="Minion Pro"/>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4"/>
        <w:szCs w:val="24"/>
        <w:lang w:val="en-US" w:eastAsia="en-US" w:bidi="ar-SA"/>
      </w:rPr>
    </w:rPrDefault>
    <w:pPrDefault/>
  </w:docDefaults>
  <w:latentStyles w:defLockedState="0" w:defUIPriority="0" w:defSemiHidden="0" w:defUnhideWhenUsed="0" w:defQFormat="0" w:count="276"/>
  <w:style w:type="paragraph" w:default="1" w:styleId="Normal">
    <w:name w:val="Normal"/>
    <w:qFormat/>
    <w:rsid w:val="001A6F86"/>
    <w:rPr>
      <w:rFonts w:ascii="Arial" w:hAnsi="Arial"/>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paragraph" w:styleId="Header">
    <w:name w:val="header"/>
    <w:basedOn w:val="Normal"/>
    <w:rsid w:val="001A6F86"/>
    <w:pPr>
      <w:tabs>
        <w:tab w:val="center" w:pos="4320"/>
        <w:tab w:val="right" w:pos="8640"/>
      </w:tabs>
    </w:pPr>
  </w:style>
  <w:style w:type="character" w:styleId="Hyperlink">
    <w:name w:val="Hyperlink"/>
    <w:basedOn w:val="DefaultParagraphFont"/>
    <w:rsid w:val="001A6F86"/>
    <w:rPr>
      <w:color w:val="0000FF"/>
      <w:u w:val="single"/>
    </w:rPr>
  </w:style>
  <w:style w:type="paragraph" w:styleId="Footer">
    <w:name w:val="footer"/>
    <w:basedOn w:val="Normal"/>
    <w:rsid w:val="006856E0"/>
    <w:pPr>
      <w:tabs>
        <w:tab w:val="center" w:pos="4320"/>
        <w:tab w:val="right" w:pos="8640"/>
      </w:tabs>
    </w:pPr>
  </w:style>
  <w:style w:type="character" w:styleId="PageNumber">
    <w:name w:val="page number"/>
    <w:basedOn w:val="DefaultParagraphFont"/>
    <w:rsid w:val="00E15E19"/>
  </w:style>
  <w:style w:type="paragraph" w:customStyle="1" w:styleId="Default">
    <w:name w:val="Default"/>
    <w:rsid w:val="00927693"/>
    <w:pPr>
      <w:autoSpaceDE w:val="0"/>
      <w:autoSpaceDN w:val="0"/>
      <w:adjustRightInd w:val="0"/>
    </w:pPr>
    <w:rPr>
      <w:rFonts w:ascii="Arial" w:hAnsi="Arial" w:cs="Arial"/>
      <w:color w:val="000000"/>
    </w:rPr>
  </w:style>
  <w:style w:type="character" w:styleId="FollowedHyperlink">
    <w:name w:val="FollowedHyperlink"/>
    <w:basedOn w:val="DefaultParagraphFont"/>
    <w:rsid w:val="0040068D"/>
    <w:rPr>
      <w:color w:val="800080"/>
      <w:u w:val="single"/>
    </w:rPr>
  </w:style>
  <w:style w:type="paragraph" w:styleId="ListParagraph">
    <w:name w:val="List Paragraph"/>
    <w:basedOn w:val="Normal"/>
    <w:uiPriority w:val="34"/>
    <w:qFormat/>
    <w:rsid w:val="002521E7"/>
    <w:pPr>
      <w:ind w:left="720"/>
    </w:pPr>
  </w:style>
  <w:style w:type="paragraph" w:styleId="BalloonText">
    <w:name w:val="Balloon Text"/>
    <w:basedOn w:val="Normal"/>
    <w:link w:val="BalloonTextChar"/>
    <w:uiPriority w:val="99"/>
    <w:semiHidden/>
    <w:unhideWhenUsed/>
    <w:rsid w:val="00A96C11"/>
    <w:rPr>
      <w:rFonts w:ascii="Tahoma" w:hAnsi="Tahoma" w:cs="Tahoma"/>
      <w:sz w:val="16"/>
      <w:szCs w:val="16"/>
    </w:rPr>
  </w:style>
  <w:style w:type="character" w:customStyle="1" w:styleId="BalloonTextChar">
    <w:name w:val="Balloon Text Char"/>
    <w:basedOn w:val="DefaultParagraphFont"/>
    <w:link w:val="BalloonText"/>
    <w:uiPriority w:val="99"/>
    <w:semiHidden/>
    <w:rsid w:val="00A96C11"/>
    <w:rPr>
      <w:rFonts w:ascii="Tahoma" w:hAnsi="Tahoma" w:cs="Tahoma"/>
      <w:sz w:val="16"/>
      <w:szCs w:val="16"/>
    </w:rPr>
  </w:style>
  <w:style w:type="character" w:styleId="CommentReference">
    <w:name w:val="annotation reference"/>
    <w:basedOn w:val="DefaultParagraphFont"/>
    <w:uiPriority w:val="99"/>
    <w:semiHidden/>
    <w:unhideWhenUsed/>
    <w:rsid w:val="00A96C11"/>
    <w:rPr>
      <w:sz w:val="16"/>
      <w:szCs w:val="16"/>
    </w:rPr>
  </w:style>
  <w:style w:type="paragraph" w:styleId="CommentText">
    <w:name w:val="annotation text"/>
    <w:basedOn w:val="Normal"/>
    <w:link w:val="CommentTextChar"/>
    <w:uiPriority w:val="99"/>
    <w:semiHidden/>
    <w:unhideWhenUsed/>
    <w:rsid w:val="00A96C11"/>
  </w:style>
  <w:style w:type="character" w:customStyle="1" w:styleId="CommentTextChar">
    <w:name w:val="Comment Text Char"/>
    <w:basedOn w:val="DefaultParagraphFont"/>
    <w:link w:val="CommentText"/>
    <w:uiPriority w:val="99"/>
    <w:semiHidden/>
    <w:rsid w:val="00A96C11"/>
    <w:rPr>
      <w:rFonts w:ascii="Arial" w:hAnsi="Arial"/>
    </w:rPr>
  </w:style>
  <w:style w:type="paragraph" w:styleId="CommentSubject">
    <w:name w:val="annotation subject"/>
    <w:basedOn w:val="CommentText"/>
    <w:next w:val="CommentText"/>
    <w:link w:val="CommentSubjectChar"/>
    <w:uiPriority w:val="99"/>
    <w:semiHidden/>
    <w:unhideWhenUsed/>
    <w:rsid w:val="00A96C11"/>
    <w:rPr>
      <w:b/>
      <w:bCs/>
    </w:rPr>
  </w:style>
  <w:style w:type="character" w:customStyle="1" w:styleId="CommentSubjectChar">
    <w:name w:val="Comment Subject Char"/>
    <w:basedOn w:val="CommentTextChar"/>
    <w:link w:val="CommentSubject"/>
    <w:uiPriority w:val="99"/>
    <w:semiHidden/>
    <w:rsid w:val="00A96C11"/>
    <w:rPr>
      <w:b/>
      <w:bCs/>
    </w:rPr>
  </w:style>
  <w:style w:type="paragraph" w:customStyle="1" w:styleId="paragraph1">
    <w:name w:val="paragraph1"/>
    <w:basedOn w:val="Normal"/>
    <w:rsid w:val="008E6515"/>
    <w:pPr>
      <w:spacing w:before="100" w:beforeAutospacing="1" w:after="100" w:afterAutospacing="1"/>
    </w:pPr>
    <w:rPr>
      <w:rFonts w:ascii="Times New Roman" w:hAnsi="Times New Roman"/>
    </w:rPr>
  </w:style>
  <w:style w:type="character" w:customStyle="1" w:styleId="subtitlesearchpage1">
    <w:name w:val="subtitlesearchpage1"/>
    <w:basedOn w:val="DefaultParagraphFont"/>
    <w:rsid w:val="006D3210"/>
    <w:rPr>
      <w:rFonts w:ascii="Arial" w:hAnsi="Arial" w:cs="Arial" w:hint="default"/>
      <w:b w:val="0"/>
      <w:bCs w:val="0"/>
      <w:color w:val="000000"/>
      <w:sz w:val="20"/>
      <w:szCs w:val="20"/>
    </w:rPr>
  </w:style>
  <w:style w:type="paragraph" w:customStyle="1" w:styleId="Pa7">
    <w:name w:val="Pa7"/>
    <w:basedOn w:val="Default"/>
    <w:next w:val="Default"/>
    <w:uiPriority w:val="99"/>
    <w:rsid w:val="00772CB8"/>
    <w:pPr>
      <w:spacing w:line="241" w:lineRule="atLeast"/>
    </w:pPr>
    <w:rPr>
      <w:rFonts w:ascii="Minion Pro" w:hAnsi="Minion Pro" w:cs="Times New Roman"/>
      <w:color w:val="auto"/>
    </w:rPr>
  </w:style>
  <w:style w:type="paragraph" w:customStyle="1" w:styleId="Pa23">
    <w:name w:val="Pa23"/>
    <w:basedOn w:val="Default"/>
    <w:next w:val="Default"/>
    <w:uiPriority w:val="99"/>
    <w:rsid w:val="00772CB8"/>
    <w:pPr>
      <w:spacing w:line="201" w:lineRule="atLeast"/>
    </w:pPr>
    <w:rPr>
      <w:rFonts w:ascii="Minion Pro" w:hAnsi="Minion Pro" w:cs="Times New Roman"/>
      <w:color w:val="auto"/>
    </w:rPr>
  </w:style>
  <w:style w:type="paragraph" w:customStyle="1" w:styleId="Pa15">
    <w:name w:val="Pa15"/>
    <w:basedOn w:val="Default"/>
    <w:next w:val="Default"/>
    <w:uiPriority w:val="99"/>
    <w:rsid w:val="00772CB8"/>
    <w:pPr>
      <w:spacing w:line="161" w:lineRule="atLeast"/>
    </w:pPr>
    <w:rPr>
      <w:rFonts w:ascii="Minion Pro" w:hAnsi="Minion Pro" w:cs="Times New Roman"/>
      <w:color w:val="auto"/>
    </w:rPr>
  </w:style>
  <w:style w:type="paragraph" w:customStyle="1" w:styleId="Pa18">
    <w:name w:val="Pa18"/>
    <w:basedOn w:val="Default"/>
    <w:next w:val="Default"/>
    <w:uiPriority w:val="99"/>
    <w:rsid w:val="00857100"/>
    <w:pPr>
      <w:spacing w:line="241" w:lineRule="atLeast"/>
    </w:pPr>
    <w:rPr>
      <w:rFonts w:ascii="Minion Pro" w:hAnsi="Minion Pro" w:cs="Times New Roman"/>
      <w:color w:val="auto"/>
    </w:rPr>
  </w:style>
  <w:style w:type="paragraph" w:customStyle="1" w:styleId="Pa20">
    <w:name w:val="Pa20"/>
    <w:basedOn w:val="Default"/>
    <w:next w:val="Default"/>
    <w:uiPriority w:val="99"/>
    <w:rsid w:val="00857100"/>
    <w:pPr>
      <w:spacing w:line="221" w:lineRule="atLeast"/>
    </w:pPr>
    <w:rPr>
      <w:rFonts w:ascii="Minion Pro" w:hAnsi="Minion Pro" w:cs="Times New Roman"/>
      <w:color w:val="auto"/>
    </w:rPr>
  </w:style>
  <w:style w:type="character" w:styleId="Strong">
    <w:name w:val="Strong"/>
    <w:basedOn w:val="DefaultParagraphFont"/>
    <w:uiPriority w:val="22"/>
    <w:qFormat/>
    <w:rsid w:val="00415888"/>
    <w:rPr>
      <w:b/>
      <w:bCs/>
    </w:rPr>
  </w:style>
  <w:style w:type="character" w:styleId="Emphasis">
    <w:name w:val="Emphasis"/>
    <w:basedOn w:val="DefaultParagraphFont"/>
    <w:uiPriority w:val="20"/>
    <w:qFormat/>
    <w:rsid w:val="00E73215"/>
    <w:rPr>
      <w:i/>
      <w:iCs/>
    </w:rPr>
  </w:style>
  <w:style w:type="paragraph" w:customStyle="1" w:styleId="subparagrapha">
    <w:name w:val="subparagrapha"/>
    <w:basedOn w:val="Normal"/>
    <w:rsid w:val="00106385"/>
    <w:pPr>
      <w:spacing w:before="100" w:beforeAutospacing="1" w:after="100" w:afterAutospacing="1"/>
    </w:pPr>
    <w:rPr>
      <w:rFonts w:ascii="Times New Roman" w:hAnsi="Times New Roman"/>
    </w:rPr>
  </w:style>
</w:styles>
</file>

<file path=word/webSettings.xml><?xml version="1.0" encoding="utf-8"?>
<w:webSettings xmlns:r="http://schemas.openxmlformats.org/officeDocument/2006/relationships" xmlns:w="http://schemas.openxmlformats.org/wordprocessingml/2006/main">
  <w:divs>
    <w:div w:id="1614167292">
      <w:bodyDiv w:val="1"/>
      <w:marLeft w:val="0"/>
      <w:marRight w:val="0"/>
      <w:marTop w:val="0"/>
      <w:marBottom w:val="0"/>
      <w:divBdr>
        <w:top w:val="none" w:sz="0" w:space="0" w:color="auto"/>
        <w:left w:val="none" w:sz="0" w:space="0" w:color="auto"/>
        <w:bottom w:val="none" w:sz="0" w:space="0" w:color="auto"/>
        <w:right w:val="none" w:sz="0" w:space="0" w:color="auto"/>
      </w:divBdr>
    </w:div>
    <w:div w:id="1822884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hyperlink" Target="https://www.roundrockisd.org/Modules/ShowDocument.aspx?documentid=18897" TargetMode="External"/><Relationship Id="rId4" Type="http://schemas.openxmlformats.org/officeDocument/2006/relationships/settings" Target="settings.xml"/><Relationship Id="rId10" Type="http://schemas.openxmlformats.org/officeDocument/2006/relationships/fontTable" Target="fontTable.xml"/><Relationship Id="rId5" Type="http://schemas.openxmlformats.org/officeDocument/2006/relationships/webSettings" Target="webSettings.xml"/><Relationship Id="rId7" Type="http://schemas.openxmlformats.org/officeDocument/2006/relationships/endnotes" Target="endnotes.xml"/><Relationship Id="rId11"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 Id="rId3" Type="http://schemas.openxmlformats.org/officeDocument/2006/relationships/styles" Target="styles.xml"/><Relationship Id="rId6"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4B348F-1B5A-964E-8E89-C51AC7A93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1512</Words>
  <Characters>8622</Characters>
  <Application>Microsoft Macintosh Word</Application>
  <DocSecurity>0</DocSecurity>
  <Lines>71</Lines>
  <Paragraphs>17</Paragraphs>
  <ScaleCrop>false</ScaleCrop>
  <HeadingPairs>
    <vt:vector size="2" baseType="variant">
      <vt:variant>
        <vt:lpstr>Title</vt:lpstr>
      </vt:variant>
      <vt:variant>
        <vt:i4>1</vt:i4>
      </vt:variant>
    </vt:vector>
  </HeadingPairs>
  <TitlesOfParts>
    <vt:vector size="1" baseType="lpstr">
      <vt:lpstr>Recommended Instruction Timeline</vt:lpstr>
    </vt:vector>
  </TitlesOfParts>
  <Company>RRISD</Company>
  <LinksUpToDate>false</LinksUpToDate>
  <CharactersWithSpaces>10588</CharactersWithSpaces>
  <SharedDoc>false</SharedDoc>
  <HLinks>
    <vt:vector size="96" baseType="variant">
      <vt:variant>
        <vt:i4>5832717</vt:i4>
      </vt:variant>
      <vt:variant>
        <vt:i4>45</vt:i4>
      </vt:variant>
      <vt:variant>
        <vt:i4>0</vt:i4>
      </vt:variant>
      <vt:variant>
        <vt:i4>5</vt:i4>
      </vt:variant>
      <vt:variant>
        <vt:lpwstr>http://www.heinemann.com/products/E00750.aspx</vt:lpwstr>
      </vt:variant>
      <vt:variant>
        <vt:lpwstr/>
      </vt:variant>
      <vt:variant>
        <vt:i4>4128826</vt:i4>
      </vt:variant>
      <vt:variant>
        <vt:i4>42</vt:i4>
      </vt:variant>
      <vt:variant>
        <vt:i4>0</vt:i4>
      </vt:variant>
      <vt:variant>
        <vt:i4>5</vt:i4>
      </vt:variant>
      <vt:variant>
        <vt:lpwstr>http://www.heinemann.com/shared/onlineresources/E00443/chapter8.pdf</vt:lpwstr>
      </vt:variant>
      <vt:variant>
        <vt:lpwstr/>
      </vt:variant>
      <vt:variant>
        <vt:i4>2621520</vt:i4>
      </vt:variant>
      <vt:variant>
        <vt:i4>39</vt:i4>
      </vt:variant>
      <vt:variant>
        <vt:i4>0</vt:i4>
      </vt:variant>
      <vt:variant>
        <vt:i4>5</vt:i4>
      </vt:variant>
      <vt:variant>
        <vt:lpwstr>http://www.readwritethink.org/lesson_images/lesson1039/bio_sketch_rubric.pdf</vt:lpwstr>
      </vt:variant>
      <vt:variant>
        <vt:lpwstr/>
      </vt:variant>
      <vt:variant>
        <vt:i4>7929959</vt:i4>
      </vt:variant>
      <vt:variant>
        <vt:i4>36</vt:i4>
      </vt:variant>
      <vt:variant>
        <vt:i4>0</vt:i4>
      </vt:variant>
      <vt:variant>
        <vt:i4>5</vt:i4>
      </vt:variant>
      <vt:variant>
        <vt:lpwstr>http://www.allamericareads.org/lessonplan/strategies/vocab/journal.htm</vt:lpwstr>
      </vt:variant>
      <vt:variant>
        <vt:lpwstr/>
      </vt:variant>
      <vt:variant>
        <vt:i4>655449</vt:i4>
      </vt:variant>
      <vt:variant>
        <vt:i4>33</vt:i4>
      </vt:variant>
      <vt:variant>
        <vt:i4>0</vt:i4>
      </vt:variant>
      <vt:variant>
        <vt:i4>5</vt:i4>
      </vt:variant>
      <vt:variant>
        <vt:lpwstr>http://faculty.rcoe.appstate.edu/smithtw/Craft_Minilessons/RE_3150_f02/Anna_Craft.htm</vt:lpwstr>
      </vt:variant>
      <vt:variant>
        <vt:lpwstr/>
      </vt:variant>
      <vt:variant>
        <vt:i4>5701734</vt:i4>
      </vt:variant>
      <vt:variant>
        <vt:i4>30</vt:i4>
      </vt:variant>
      <vt:variant>
        <vt:i4>0</vt:i4>
      </vt:variant>
      <vt:variant>
        <vt:i4>5</vt:i4>
      </vt:variant>
      <vt:variant>
        <vt:lpwstr>http://www.walloon.com/wi/conference_handouts.asp</vt:lpwstr>
      </vt:variant>
      <vt:variant>
        <vt:lpwstr/>
      </vt:variant>
      <vt:variant>
        <vt:i4>7667726</vt:i4>
      </vt:variant>
      <vt:variant>
        <vt:i4>27</vt:i4>
      </vt:variant>
      <vt:variant>
        <vt:i4>0</vt:i4>
      </vt:variant>
      <vt:variant>
        <vt:i4>5</vt:i4>
      </vt:variant>
      <vt:variant>
        <vt:lpwstr>http://blogs.scholastic.com/special_ed/2009/05/differentiation-squared-writers-workshop-in-a-ctt-  classroom.html</vt:lpwstr>
      </vt:variant>
      <vt:variant>
        <vt:lpwstr/>
      </vt:variant>
      <vt:variant>
        <vt:i4>2687034</vt:i4>
      </vt:variant>
      <vt:variant>
        <vt:i4>24</vt:i4>
      </vt:variant>
      <vt:variant>
        <vt:i4>0</vt:i4>
      </vt:variant>
      <vt:variant>
        <vt:i4>5</vt:i4>
      </vt:variant>
      <vt:variant>
        <vt:lpwstr>http://pmms.msdpt.k12.in.us/imc/preddy/writing prompts.pdf</vt:lpwstr>
      </vt:variant>
      <vt:variant>
        <vt:lpwstr/>
      </vt:variant>
      <vt:variant>
        <vt:i4>852060</vt:i4>
      </vt:variant>
      <vt:variant>
        <vt:i4>21</vt:i4>
      </vt:variant>
      <vt:variant>
        <vt:i4>0</vt:i4>
      </vt:variant>
      <vt:variant>
        <vt:i4>5</vt:i4>
      </vt:variant>
      <vt:variant>
        <vt:lpwstr>http://www.readinglady.com/mosaic/tools/tools.htm</vt:lpwstr>
      </vt:variant>
      <vt:variant>
        <vt:lpwstr/>
      </vt:variant>
      <vt:variant>
        <vt:i4>6160462</vt:i4>
      </vt:variant>
      <vt:variant>
        <vt:i4>18</vt:i4>
      </vt:variant>
      <vt:variant>
        <vt:i4>0</vt:i4>
      </vt:variant>
      <vt:variant>
        <vt:i4>5</vt:i4>
      </vt:variant>
      <vt:variant>
        <vt:lpwstr>http://www.mandygregory.com/Mini Lessons.htm</vt:lpwstr>
      </vt:variant>
      <vt:variant>
        <vt:lpwstr/>
      </vt:variant>
      <vt:variant>
        <vt:i4>1179673</vt:i4>
      </vt:variant>
      <vt:variant>
        <vt:i4>15</vt:i4>
      </vt:variant>
      <vt:variant>
        <vt:i4>0</vt:i4>
      </vt:variant>
      <vt:variant>
        <vt:i4>5</vt:i4>
      </vt:variant>
      <vt:variant>
        <vt:lpwstr>http://readingyear.blogspot.com/2009/05/smartboards-in-readingwriting-  workshop.html</vt:lpwstr>
      </vt:variant>
      <vt:variant>
        <vt:lpwstr/>
      </vt:variant>
      <vt:variant>
        <vt:i4>1114121</vt:i4>
      </vt:variant>
      <vt:variant>
        <vt:i4>12</vt:i4>
      </vt:variant>
      <vt:variant>
        <vt:i4>0</vt:i4>
      </vt:variant>
      <vt:variant>
        <vt:i4>5</vt:i4>
      </vt:variant>
      <vt:variant>
        <vt:lpwstr>http://viking.coe.uh.edu/~ichen/ebook/et-it/workshop.htm</vt:lpwstr>
      </vt:variant>
      <vt:variant>
        <vt:lpwstr/>
      </vt:variant>
      <vt:variant>
        <vt:i4>327763</vt:i4>
      </vt:variant>
      <vt:variant>
        <vt:i4>9</vt:i4>
      </vt:variant>
      <vt:variant>
        <vt:i4>0</vt:i4>
      </vt:variant>
      <vt:variant>
        <vt:i4>5</vt:i4>
      </vt:variant>
      <vt:variant>
        <vt:lpwstr>http://www.middleweb.com/mw/workshop/R_W_Project.html</vt:lpwstr>
      </vt:variant>
      <vt:variant>
        <vt:lpwstr/>
      </vt:variant>
      <vt:variant>
        <vt:i4>4128870</vt:i4>
      </vt:variant>
      <vt:variant>
        <vt:i4>6</vt:i4>
      </vt:variant>
      <vt:variant>
        <vt:i4>0</vt:i4>
      </vt:variant>
      <vt:variant>
        <vt:i4>5</vt:i4>
      </vt:variant>
      <vt:variant>
        <vt:lpwstr>http://www.pwcs.edu/curriculum/sol/reading.htm</vt:lpwstr>
      </vt:variant>
      <vt:variant>
        <vt:lpwstr/>
      </vt:variant>
      <vt:variant>
        <vt:i4>2555947</vt:i4>
      </vt:variant>
      <vt:variant>
        <vt:i4>3</vt:i4>
      </vt:variant>
      <vt:variant>
        <vt:i4>0</vt:i4>
      </vt:variant>
      <vt:variant>
        <vt:i4>5</vt:i4>
      </vt:variant>
      <vt:variant>
        <vt:lpwstr>https://www.roundrockisd.org/Modules/ShowDocument.aspx?documentid=18897</vt:lpwstr>
      </vt:variant>
      <vt:variant>
        <vt:lpwstr/>
      </vt:variant>
      <vt:variant>
        <vt:i4>5177357</vt:i4>
      </vt:variant>
      <vt:variant>
        <vt:i4>0</vt:i4>
      </vt:variant>
      <vt:variant>
        <vt:i4>0</vt:i4>
      </vt:variant>
      <vt:variant>
        <vt:i4>5</vt:i4>
      </vt:variant>
      <vt:variant>
        <vt:lpwstr>https://www.englishspanishteks.net/files/standards/TEKS/ELAR_TEKS_K-12.pdf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Recommended Instruction Timeline</dc:title>
  <dc:subject/>
  <dc:creator>xpsetup</dc:creator>
  <cp:keywords/>
  <dc:description/>
  <cp:lastModifiedBy>Matthew Dearmon</cp:lastModifiedBy>
  <cp:revision>2</cp:revision>
  <cp:lastPrinted>2010-03-29T17:20:00Z</cp:lastPrinted>
  <dcterms:created xsi:type="dcterms:W3CDTF">2010-05-10T20:27:00Z</dcterms:created>
  <dcterms:modified xsi:type="dcterms:W3CDTF">2010-05-10T20:27:00Z</dcterms:modified>
</cp:coreProperties>
</file>